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AB2D4" w14:textId="5C55C75E" w:rsidR="005F1004" w:rsidRPr="008449E4" w:rsidRDefault="005F1004">
      <w:pPr>
        <w:rPr>
          <w:rFonts w:ascii="Syntegon" w:hAnsi="Syntegon"/>
        </w:rPr>
      </w:pPr>
    </w:p>
    <w:p w14:paraId="61CE48C6" w14:textId="3117027A" w:rsidR="0002518A" w:rsidRPr="008449E4" w:rsidRDefault="0002518A">
      <w:pPr>
        <w:rPr>
          <w:rFonts w:ascii="Syntegon" w:hAnsi="Syntegon"/>
        </w:rPr>
      </w:pPr>
    </w:p>
    <w:p w14:paraId="5AC6D2F1" w14:textId="304C2178" w:rsidR="0002518A" w:rsidRPr="008449E4" w:rsidRDefault="0002518A" w:rsidP="007B36E9">
      <w:pPr>
        <w:jc w:val="center"/>
        <w:rPr>
          <w:rFonts w:ascii="Syntegon" w:hAnsi="Syntegon"/>
        </w:rPr>
      </w:pPr>
    </w:p>
    <w:p w14:paraId="73ACB4FC" w14:textId="77777777" w:rsidR="0002518A" w:rsidRPr="008449E4" w:rsidRDefault="0002518A">
      <w:pPr>
        <w:rPr>
          <w:rFonts w:ascii="Syntegon" w:hAnsi="Syntegon"/>
        </w:rPr>
      </w:pPr>
    </w:p>
    <w:p w14:paraId="3CBB4363" w14:textId="77777777" w:rsidR="00FA4787" w:rsidRPr="002B0292" w:rsidRDefault="002017D5">
      <w:pPr>
        <w:rPr>
          <w:rFonts w:ascii="Syntegon" w:hAnsi="Syntegon"/>
          <w:sz w:val="24"/>
          <w:szCs w:val="24"/>
        </w:rPr>
      </w:pPr>
      <w:r w:rsidRPr="008449E4">
        <w:rPr>
          <w:rFonts w:ascii="Syntegon" w:hAnsi="Syntegon"/>
          <w:noProof/>
          <w:lang w:val="de-DE" w:eastAsia="de-DE"/>
        </w:rPr>
        <mc:AlternateContent>
          <mc:Choice Requires="wps">
            <w:drawing>
              <wp:anchor distT="0" distB="0" distL="114300" distR="114300" simplePos="0" relativeHeight="251659264" behindDoc="0" locked="0" layoutInCell="1" allowOverlap="1" wp14:anchorId="5D43C597" wp14:editId="0C0008C7">
                <wp:simplePos x="0" y="0"/>
                <wp:positionH relativeFrom="column">
                  <wp:posOffset>0</wp:posOffset>
                </wp:positionH>
                <wp:positionV relativeFrom="page">
                  <wp:posOffset>1524000</wp:posOffset>
                </wp:positionV>
                <wp:extent cx="2347415" cy="798394"/>
                <wp:effectExtent l="0" t="0" r="15240" b="1905"/>
                <wp:wrapNone/>
                <wp:docPr id="11" name="Textfeld 11"/>
                <wp:cNvGraphicFramePr/>
                <a:graphic xmlns:a="http://schemas.openxmlformats.org/drawingml/2006/main">
                  <a:graphicData uri="http://schemas.microsoft.com/office/word/2010/wordprocessingShape">
                    <wps:wsp>
                      <wps:cNvSpPr txBox="1"/>
                      <wps:spPr>
                        <a:xfrm>
                          <a:off x="0" y="0"/>
                          <a:ext cx="2347415" cy="798394"/>
                        </a:xfrm>
                        <a:prstGeom prst="rect">
                          <a:avLst/>
                        </a:prstGeom>
                        <a:noFill/>
                        <a:ln w="6350">
                          <a:noFill/>
                        </a:ln>
                      </wps:spPr>
                      <wps:txbx>
                        <w:txbxContent>
                          <w:p w14:paraId="0F7B609E" w14:textId="77777777" w:rsidR="00FA4787" w:rsidRPr="007B36E9" w:rsidRDefault="002017D5">
                            <w:pPr>
                              <w:rPr>
                                <w:rFonts w:cs="Syntegon-Bold"/>
                                <w:b/>
                                <w:bCs/>
                                <w:color w:val="000000"/>
                                <w:sz w:val="24"/>
                                <w:szCs w:val="24"/>
                              </w:rPr>
                            </w:pPr>
                            <w:r w:rsidRPr="007B36E9">
                              <w:rPr>
                                <w:rFonts w:cs="Syntegon-Bold"/>
                                <w:b/>
                                <w:bCs/>
                                <w:color w:val="000000"/>
                                <w:sz w:val="24"/>
                                <w:szCs w:val="24"/>
                              </w:rPr>
                              <w:t>Press release</w:t>
                            </w:r>
                          </w:p>
                          <w:p w14:paraId="0B364CF1" w14:textId="77777777" w:rsidR="00FA4787" w:rsidRPr="007B36E9" w:rsidRDefault="002017D5">
                            <w:pPr>
                              <w:rPr>
                                <w:sz w:val="24"/>
                                <w:szCs w:val="24"/>
                              </w:rPr>
                            </w:pPr>
                            <w:r w:rsidRPr="007B36E9">
                              <w:rPr>
                                <w:rFonts w:cs="Syntegon-Bold"/>
                                <w:color w:val="000000"/>
                                <w:sz w:val="24"/>
                                <w:szCs w:val="24"/>
                              </w:rPr>
                              <w:t>Syntegon Technology</w:t>
                            </w:r>
                          </w:p>
                          <w:p w14:paraId="17EE907F" w14:textId="77777777" w:rsidR="007B36E9" w:rsidRDefault="007B36E9"/>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D43C597" id="_x0000_t202" coordsize="21600,21600" o:spt="202" path="m,l,21600r21600,l21600,xe">
                <v:stroke joinstyle="miter"/>
                <v:path gradientshapeok="t" o:connecttype="rect"/>
              </v:shapetype>
              <v:shape id="Textfeld 11" o:spid="_x0000_s1026" type="#_x0000_t202" style="position:absolute;margin-left:0;margin-top:120pt;width:184.85pt;height:62.85pt;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" filled="f" stroked="f" strokeweight=".5pt">
                <v:textbox style="mso-fit-shape-to-text:t" inset="0,0,0,0">
                  <w:txbxContent>
                    <w:p w14:paraId="0F7B609E" w14:textId="77777777" w:rsidR="00FA4787" w:rsidRPr="007B36E9" w:rsidRDefault="002017D5">
                      <w:pPr>
                        <w:rPr>
                          <w:rFonts w:cs="Syntegon-Bold"/>
                          <w:b/>
                          <w:bCs/>
                          <w:color w:val="000000"/>
                          <w:sz w:val="24"/>
                          <w:szCs w:val="24"/>
                        </w:rPr>
                      </w:pPr>
                      <w:r w:rsidRPr="007B36E9">
                        <w:rPr>
                          <w:rFonts w:cs="Syntegon-Bold"/>
                          <w:b/>
                          <w:bCs/>
                          <w:color w:val="000000"/>
                          <w:sz w:val="24"/>
                          <w:szCs w:val="24"/>
                        </w:rPr>
                        <w:t>Press release</w:t>
                      </w:r>
                    </w:p>
                    <w:p w14:paraId="0B364CF1" w14:textId="77777777" w:rsidR="00FA4787" w:rsidRPr="007B36E9" w:rsidRDefault="002017D5">
                      <w:pPr>
                        <w:rPr>
                          <w:sz w:val="24"/>
                          <w:szCs w:val="24"/>
                        </w:rPr>
                      </w:pPr>
                      <w:r w:rsidRPr="007B36E9">
                        <w:rPr>
                          <w:rFonts w:cs="Syntegon-Bold"/>
                          <w:color w:val="000000"/>
                          <w:sz w:val="24"/>
                          <w:szCs w:val="24"/>
                        </w:rPr>
                        <w:t>Syntegon Technology</w:t>
                      </w:r>
                    </w:p>
                    <w:p w14:paraId="17EE907F" w14:textId="77777777" w:rsidR="007B36E9" w:rsidRDefault="007B36E9"/>
                  </w:txbxContent>
                </v:textbox>
                <w10:wrap anchory="page"/>
              </v:shape>
            </w:pict>
          </mc:Fallback>
        </mc:AlternateContent>
      </w:r>
    </w:p>
    <w:p w14:paraId="57EEA5CA" w14:textId="7FE96D6D" w:rsidR="00B16E92" w:rsidRPr="002B0292" w:rsidRDefault="002B0292" w:rsidP="00B16E92">
      <w:pPr>
        <w:pStyle w:val="Press"/>
        <w:rPr>
          <w:rFonts w:ascii="Syntegon" w:hAnsi="Syntegon" w:cstheme="majorHAnsi"/>
          <w:sz w:val="24"/>
          <w:szCs w:val="24"/>
          <w:lang w:val="en-GB"/>
        </w:rPr>
      </w:pPr>
      <w:r w:rsidRPr="002B0292">
        <w:rPr>
          <w:rFonts w:ascii="Syntegon" w:hAnsi="Syntegon" w:cstheme="majorHAnsi"/>
          <w:bCs/>
          <w:sz w:val="24"/>
          <w:szCs w:val="24"/>
        </w:rPr>
        <w:t>interpack 2023: Syntegon show</w:t>
      </w:r>
      <w:r>
        <w:rPr>
          <w:rFonts w:ascii="Syntegon" w:hAnsi="Syntegon" w:cstheme="majorHAnsi"/>
          <w:bCs/>
          <w:sz w:val="24"/>
          <w:szCs w:val="24"/>
        </w:rPr>
        <w:t>case</w:t>
      </w:r>
      <w:r w:rsidR="008155F1">
        <w:rPr>
          <w:rFonts w:ascii="Syntegon" w:hAnsi="Syntegon" w:cstheme="majorHAnsi"/>
          <w:bCs/>
          <w:sz w:val="24"/>
          <w:szCs w:val="24"/>
        </w:rPr>
        <w:t>s</w:t>
      </w:r>
      <w:r w:rsidRPr="002B0292">
        <w:rPr>
          <w:rFonts w:ascii="Syntegon" w:hAnsi="Syntegon" w:cstheme="majorHAnsi"/>
          <w:bCs/>
          <w:sz w:val="24"/>
          <w:szCs w:val="24"/>
        </w:rPr>
        <w:t xml:space="preserve"> </w:t>
      </w:r>
      <w:r w:rsidR="008155F1">
        <w:rPr>
          <w:rFonts w:ascii="Syntegon" w:hAnsi="Syntegon" w:cstheme="majorHAnsi"/>
          <w:bCs/>
          <w:sz w:val="24"/>
          <w:szCs w:val="24"/>
        </w:rPr>
        <w:t xml:space="preserve">optimized </w:t>
      </w:r>
      <w:r w:rsidRPr="002B0292">
        <w:rPr>
          <w:rFonts w:ascii="Syntegon" w:hAnsi="Syntegon" w:cstheme="majorHAnsi"/>
          <w:bCs/>
          <w:sz w:val="24"/>
          <w:szCs w:val="24"/>
        </w:rPr>
        <w:t>solutions for the coating and sealing of solid dosage forms</w:t>
      </w:r>
    </w:p>
    <w:p w14:paraId="79FB3DCD" w14:textId="77777777" w:rsidR="00422843" w:rsidRPr="008449E4" w:rsidRDefault="00422843" w:rsidP="00422843">
      <w:pPr>
        <w:rPr>
          <w:rFonts w:ascii="Syntegon" w:hAnsi="Syntegon"/>
          <w:b/>
          <w:lang w:val="en-GB"/>
        </w:rPr>
      </w:pPr>
    </w:p>
    <w:p w14:paraId="1DBFD284" w14:textId="7CF093F3" w:rsidR="00D16100" w:rsidRPr="008449E4" w:rsidRDefault="002B0292" w:rsidP="0014483B">
      <w:pPr>
        <w:pStyle w:val="Listenabsatz"/>
        <w:numPr>
          <w:ilvl w:val="0"/>
          <w:numId w:val="4"/>
        </w:numPr>
        <w:rPr>
          <w:rFonts w:ascii="Syntegon" w:hAnsi="Syntegon"/>
        </w:rPr>
      </w:pPr>
      <w:r w:rsidRPr="002B0292">
        <w:rPr>
          <w:rFonts w:ascii="Syntegon" w:hAnsi="Syntegon"/>
        </w:rPr>
        <w:t xml:space="preserve">Sepion 175 </w:t>
      </w:r>
      <w:r>
        <w:rPr>
          <w:rFonts w:ascii="Syntegon" w:hAnsi="Syntegon"/>
        </w:rPr>
        <w:t>c</w:t>
      </w:r>
      <w:r w:rsidRPr="002B0292">
        <w:rPr>
          <w:rFonts w:ascii="Syntegon" w:hAnsi="Syntegon"/>
        </w:rPr>
        <w:t xml:space="preserve">oater: Human Machine </w:t>
      </w:r>
      <w:r w:rsidR="008155F1">
        <w:rPr>
          <w:rFonts w:ascii="Syntegon" w:hAnsi="Syntegon"/>
        </w:rPr>
        <w:t>I</w:t>
      </w:r>
      <w:r w:rsidR="00DB47D0">
        <w:rPr>
          <w:rFonts w:ascii="Syntegon" w:hAnsi="Syntegon"/>
        </w:rPr>
        <w:t xml:space="preserve">nterface </w:t>
      </w:r>
      <w:r w:rsidRPr="002B0292">
        <w:rPr>
          <w:rFonts w:ascii="Syntegon" w:hAnsi="Syntegon"/>
        </w:rPr>
        <w:t>for intuitive operator guidance during setup, process and process monitoring</w:t>
      </w:r>
    </w:p>
    <w:p w14:paraId="5848C225" w14:textId="3B9FEEB9" w:rsidR="00D16100" w:rsidRPr="008449E4" w:rsidRDefault="002B0292" w:rsidP="0014483B">
      <w:pPr>
        <w:pStyle w:val="Listenabsatz"/>
        <w:numPr>
          <w:ilvl w:val="0"/>
          <w:numId w:val="4"/>
        </w:numPr>
        <w:rPr>
          <w:rFonts w:ascii="Syntegon" w:hAnsi="Syntegon"/>
        </w:rPr>
      </w:pPr>
      <w:r w:rsidRPr="002B0292">
        <w:rPr>
          <w:rFonts w:ascii="Syntegon" w:hAnsi="Syntegon"/>
        </w:rPr>
        <w:t>Sepion 175</w:t>
      </w:r>
      <w:r w:rsidR="008F690E">
        <w:rPr>
          <w:rFonts w:ascii="Syntegon" w:hAnsi="Syntegon"/>
        </w:rPr>
        <w:t xml:space="preserve"> coater</w:t>
      </w:r>
      <w:r w:rsidRPr="002B0292">
        <w:rPr>
          <w:rFonts w:ascii="Syntegon" w:hAnsi="Syntegon"/>
        </w:rPr>
        <w:t>: flexible coating solution for film and sugar coating of small batch sizes</w:t>
      </w:r>
    </w:p>
    <w:p w14:paraId="7871B43F" w14:textId="7BEEFB70" w:rsidR="00422843" w:rsidRPr="008449E4" w:rsidRDefault="002B0292" w:rsidP="00D16100">
      <w:pPr>
        <w:pStyle w:val="Listenabsatz"/>
        <w:numPr>
          <w:ilvl w:val="0"/>
          <w:numId w:val="4"/>
        </w:numPr>
        <w:rPr>
          <w:rFonts w:ascii="Syntegon" w:hAnsi="Syntegon"/>
        </w:rPr>
      </w:pPr>
      <w:r w:rsidRPr="002B0292">
        <w:rPr>
          <w:rFonts w:ascii="Syntegon" w:hAnsi="Syntegon"/>
        </w:rPr>
        <w:t>Banding machine GKB 2100: Gentle handling and sealing of hard gelatin and plant-based capsules</w:t>
      </w:r>
    </w:p>
    <w:p w14:paraId="36D7446A" w14:textId="7B2F6D94" w:rsidR="00D16100" w:rsidRPr="008449E4" w:rsidRDefault="00D16100" w:rsidP="00D16100">
      <w:pPr>
        <w:rPr>
          <w:rFonts w:ascii="Syntegon" w:hAnsi="Syntegon"/>
        </w:rPr>
      </w:pPr>
    </w:p>
    <w:p w14:paraId="5ED92FE3" w14:textId="77777777" w:rsidR="00D16100" w:rsidRPr="008449E4" w:rsidRDefault="00D16100" w:rsidP="00D16100">
      <w:pPr>
        <w:rPr>
          <w:rFonts w:ascii="Syntegon" w:hAnsi="Syntegon"/>
        </w:rPr>
      </w:pPr>
    </w:p>
    <w:p w14:paraId="5905DA33" w14:textId="4CE511F9" w:rsidR="00D176AB" w:rsidRPr="008449E4" w:rsidRDefault="00827D2F" w:rsidP="00B16E92">
      <w:pPr>
        <w:rPr>
          <w:rFonts w:ascii="Syntegon" w:hAnsi="Syntegon"/>
        </w:rPr>
      </w:pPr>
      <w:r w:rsidRPr="008449E4">
        <w:rPr>
          <w:rFonts w:ascii="Syntegon" w:hAnsi="Syntegon"/>
        </w:rPr>
        <w:t>Waiblingen</w:t>
      </w:r>
      <w:r w:rsidR="00422843" w:rsidRPr="008449E4">
        <w:rPr>
          <w:rFonts w:ascii="Syntegon" w:hAnsi="Syntegon"/>
        </w:rPr>
        <w:t xml:space="preserve">, </w:t>
      </w:r>
      <w:r w:rsidR="002B0292">
        <w:rPr>
          <w:rFonts w:ascii="Syntegon" w:hAnsi="Syntegon"/>
        </w:rPr>
        <w:t>Germany, February 28,</w:t>
      </w:r>
      <w:r w:rsidR="00F32FF0" w:rsidRPr="008449E4">
        <w:rPr>
          <w:rFonts w:ascii="Syntegon" w:hAnsi="Syntegon"/>
        </w:rPr>
        <w:t xml:space="preserve"> 202</w:t>
      </w:r>
      <w:r w:rsidR="002B0292">
        <w:rPr>
          <w:rFonts w:ascii="Syntegon" w:hAnsi="Syntegon"/>
        </w:rPr>
        <w:t>3</w:t>
      </w:r>
      <w:r w:rsidR="00422843" w:rsidRPr="008449E4">
        <w:rPr>
          <w:rFonts w:ascii="Syntegon" w:hAnsi="Syntegon"/>
        </w:rPr>
        <w:t xml:space="preserve">. </w:t>
      </w:r>
      <w:r w:rsidR="002B0292" w:rsidRPr="002B0292">
        <w:rPr>
          <w:rFonts w:ascii="Syntegon" w:hAnsi="Syntegon"/>
        </w:rPr>
        <w:t>With the Sepion 175 drum coater and the GKB 2100 banding machine from Syntegon, visitors</w:t>
      </w:r>
      <w:r w:rsidR="002B0292">
        <w:rPr>
          <w:rFonts w:ascii="Syntegon" w:hAnsi="Syntegon"/>
        </w:rPr>
        <w:t xml:space="preserve"> to </w:t>
      </w:r>
      <w:r w:rsidR="002B0292" w:rsidRPr="002B0292">
        <w:rPr>
          <w:rFonts w:ascii="Syntegon" w:hAnsi="Syntegon"/>
        </w:rPr>
        <w:t xml:space="preserve">this year's interpack will experience two essential process systems for solid dosage forms </w:t>
      </w:r>
      <w:r w:rsidR="002B0292" w:rsidRPr="008155F1">
        <w:rPr>
          <w:rFonts w:ascii="Syntegon" w:hAnsi="Syntegon"/>
        </w:rPr>
        <w:t xml:space="preserve">with optimized </w:t>
      </w:r>
      <w:r w:rsidR="002B0292" w:rsidRPr="002B0292">
        <w:rPr>
          <w:rFonts w:ascii="Syntegon" w:hAnsi="Syntegon"/>
        </w:rPr>
        <w:t>functionalities: The Sepion series</w:t>
      </w:r>
      <w:r w:rsidR="002B0292">
        <w:rPr>
          <w:rFonts w:ascii="Syntegon" w:hAnsi="Syntegon"/>
        </w:rPr>
        <w:t xml:space="preserve"> </w:t>
      </w:r>
      <w:r w:rsidR="002B0292" w:rsidRPr="002B0292">
        <w:rPr>
          <w:rFonts w:ascii="Syntegon" w:hAnsi="Syntegon"/>
        </w:rPr>
        <w:t>with drum sizes from 175 to 1</w:t>
      </w:r>
      <w:r w:rsidR="008155F1">
        <w:rPr>
          <w:rFonts w:ascii="Syntegon" w:hAnsi="Syntegon"/>
        </w:rPr>
        <w:t>,</w:t>
      </w:r>
      <w:r w:rsidR="002B0292" w:rsidRPr="002B0292">
        <w:rPr>
          <w:rFonts w:ascii="Syntegon" w:hAnsi="Syntegon"/>
        </w:rPr>
        <w:t>000 liters</w:t>
      </w:r>
      <w:r w:rsidR="002B0292">
        <w:rPr>
          <w:rFonts w:ascii="Syntegon" w:hAnsi="Syntegon"/>
        </w:rPr>
        <w:t xml:space="preserve"> was</w:t>
      </w:r>
      <w:r w:rsidR="002B0292" w:rsidRPr="002B0292">
        <w:rPr>
          <w:rFonts w:ascii="Syntegon" w:hAnsi="Syntegon"/>
        </w:rPr>
        <w:t xml:space="preserve"> presented for the first time at the virtual interpack 2020</w:t>
      </w:r>
      <w:r w:rsidR="002B0292">
        <w:rPr>
          <w:rFonts w:ascii="Syntegon" w:hAnsi="Syntegon"/>
        </w:rPr>
        <w:t>. The versatile system</w:t>
      </w:r>
      <w:r w:rsidR="002B0292" w:rsidRPr="002B0292">
        <w:rPr>
          <w:rFonts w:ascii="Syntegon" w:hAnsi="Syntegon"/>
        </w:rPr>
        <w:t xml:space="preserve"> for </w:t>
      </w:r>
      <w:r w:rsidR="002B0292">
        <w:rPr>
          <w:rFonts w:ascii="Syntegon" w:hAnsi="Syntegon"/>
        </w:rPr>
        <w:t xml:space="preserve">the </w:t>
      </w:r>
      <w:r w:rsidR="002B0292" w:rsidRPr="002B0292">
        <w:rPr>
          <w:rFonts w:ascii="Syntegon" w:hAnsi="Syntegon"/>
        </w:rPr>
        <w:t>film and sugar coating of tablets</w:t>
      </w:r>
      <w:r w:rsidR="002B0292">
        <w:rPr>
          <w:rFonts w:ascii="Syntegon" w:hAnsi="Syntegon"/>
        </w:rPr>
        <w:t xml:space="preserve"> comes with </w:t>
      </w:r>
      <w:r w:rsidR="002B0292" w:rsidRPr="008155F1">
        <w:rPr>
          <w:rFonts w:ascii="Syntegon" w:hAnsi="Syntegon"/>
        </w:rPr>
        <w:t>Syntegon’s latest Human Machine Interface</w:t>
      </w:r>
      <w:r w:rsidR="00DB47D0" w:rsidRPr="008155F1">
        <w:rPr>
          <w:rFonts w:ascii="Syntegon" w:hAnsi="Syntegon"/>
        </w:rPr>
        <w:t xml:space="preserve"> (HMI)</w:t>
      </w:r>
      <w:r w:rsidR="002B0292" w:rsidRPr="008155F1">
        <w:rPr>
          <w:rFonts w:ascii="Syntegon" w:hAnsi="Syntegon"/>
        </w:rPr>
        <w:t xml:space="preserve">, an intuitive and modern </w:t>
      </w:r>
      <w:r w:rsidR="008155F1">
        <w:rPr>
          <w:rFonts w:ascii="Syntegon" w:hAnsi="Syntegon"/>
        </w:rPr>
        <w:t>solution</w:t>
      </w:r>
      <w:r w:rsidR="002B0292" w:rsidRPr="008155F1">
        <w:rPr>
          <w:rFonts w:ascii="Syntegon" w:hAnsi="Syntegon"/>
        </w:rPr>
        <w:t xml:space="preserve"> for ev</w:t>
      </w:r>
      <w:r w:rsidR="002B0292" w:rsidRPr="002B0292">
        <w:rPr>
          <w:rFonts w:ascii="Syntegon" w:hAnsi="Syntegon"/>
        </w:rPr>
        <w:t>en easier process control and monitoring. In addition, the coater en</w:t>
      </w:r>
      <w:r w:rsidR="002B0292">
        <w:rPr>
          <w:rFonts w:ascii="Syntegon" w:hAnsi="Syntegon"/>
        </w:rPr>
        <w:t>sures</w:t>
      </w:r>
      <w:r w:rsidR="002B0292" w:rsidRPr="002B0292">
        <w:rPr>
          <w:rFonts w:ascii="Syntegon" w:hAnsi="Syntegon"/>
        </w:rPr>
        <w:t xml:space="preserve"> significantly shorter process times thanks to increased spray rates as well as recipe-</w:t>
      </w:r>
      <w:r w:rsidR="002B0292" w:rsidRPr="008155F1">
        <w:rPr>
          <w:rFonts w:ascii="Syntegon" w:hAnsi="Syntegon"/>
        </w:rPr>
        <w:t xml:space="preserve">controlled, </w:t>
      </w:r>
      <w:r w:rsidR="008155F1" w:rsidRPr="008155F1">
        <w:rPr>
          <w:rFonts w:ascii="Syntegon" w:hAnsi="Syntegon"/>
        </w:rPr>
        <w:t>enhanc</w:t>
      </w:r>
      <w:r w:rsidR="002B0292" w:rsidRPr="008155F1">
        <w:rPr>
          <w:rFonts w:ascii="Syntegon" w:hAnsi="Syntegon"/>
        </w:rPr>
        <w:t>ed cleaning</w:t>
      </w:r>
      <w:r w:rsidR="002B0292" w:rsidRPr="002B0292">
        <w:rPr>
          <w:rFonts w:ascii="Syntegon" w:hAnsi="Syntegon"/>
        </w:rPr>
        <w:t xml:space="preserve">. With the GKB 2100 banding machine, Syntegon is responding to the growing demand for oncological therapeutics, phytopharmaceuticals and dietary supplements, as well as the trend towards vegan alternatives made from HPMC or </w:t>
      </w:r>
      <w:r w:rsidR="002B0292">
        <w:rPr>
          <w:rFonts w:ascii="Syntegon" w:hAnsi="Syntegon"/>
        </w:rPr>
        <w:t>p</w:t>
      </w:r>
      <w:r w:rsidR="002B0292" w:rsidRPr="002B0292">
        <w:rPr>
          <w:rFonts w:ascii="Syntegon" w:hAnsi="Syntegon"/>
        </w:rPr>
        <w:t xml:space="preserve">ullulan. In addition to gentle handling, the GKB 2100 </w:t>
      </w:r>
      <w:r w:rsidR="002B0292">
        <w:rPr>
          <w:rFonts w:ascii="Syntegon" w:hAnsi="Syntegon"/>
        </w:rPr>
        <w:t>provides</w:t>
      </w:r>
      <w:r w:rsidR="002B0292" w:rsidRPr="002B0292">
        <w:rPr>
          <w:rFonts w:ascii="Syntegon" w:hAnsi="Syntegon"/>
        </w:rPr>
        <w:t xml:space="preserve"> reliable sealing and drying, thus ensuring high tightness</w:t>
      </w:r>
      <w:r w:rsidR="002B0292">
        <w:rPr>
          <w:rFonts w:ascii="Syntegon" w:hAnsi="Syntegon"/>
        </w:rPr>
        <w:t xml:space="preserve"> levels</w:t>
      </w:r>
      <w:r w:rsidR="002B0292" w:rsidRPr="002B0292">
        <w:rPr>
          <w:rFonts w:ascii="Syntegon" w:hAnsi="Syntegon"/>
        </w:rPr>
        <w:t>.</w:t>
      </w:r>
    </w:p>
    <w:p w14:paraId="1CF267EB" w14:textId="77777777" w:rsidR="00D16100" w:rsidRPr="008449E4" w:rsidRDefault="00D16100" w:rsidP="00B16E92">
      <w:pPr>
        <w:rPr>
          <w:rFonts w:ascii="Syntegon" w:hAnsi="Syntegon"/>
        </w:rPr>
      </w:pPr>
    </w:p>
    <w:p w14:paraId="7C688911" w14:textId="24418A82" w:rsidR="00947065" w:rsidRPr="008449E4" w:rsidRDefault="009B3EFD" w:rsidP="009B3EFD">
      <w:pPr>
        <w:rPr>
          <w:rFonts w:ascii="Syntegon" w:hAnsi="Syntegon"/>
          <w:b/>
          <w:bCs/>
        </w:rPr>
      </w:pPr>
      <w:r w:rsidRPr="009B3EFD">
        <w:rPr>
          <w:rFonts w:ascii="Syntegon" w:hAnsi="Syntegon"/>
          <w:b/>
          <w:bCs/>
        </w:rPr>
        <w:t xml:space="preserve">Sepion 175: Modern </w:t>
      </w:r>
      <w:r w:rsidR="008155F1">
        <w:rPr>
          <w:rFonts w:ascii="Syntegon" w:hAnsi="Syntegon"/>
          <w:b/>
          <w:bCs/>
        </w:rPr>
        <w:t>c</w:t>
      </w:r>
      <w:r w:rsidRPr="009B3EFD">
        <w:rPr>
          <w:rFonts w:ascii="Syntegon" w:hAnsi="Syntegon"/>
          <w:b/>
          <w:bCs/>
        </w:rPr>
        <w:t xml:space="preserve">oater with </w:t>
      </w:r>
      <w:r w:rsidR="008155F1">
        <w:rPr>
          <w:rFonts w:ascii="Syntegon" w:hAnsi="Syntegon"/>
          <w:b/>
          <w:bCs/>
        </w:rPr>
        <w:t>i</w:t>
      </w:r>
      <w:r w:rsidRPr="009B3EFD">
        <w:rPr>
          <w:rFonts w:ascii="Syntegon" w:hAnsi="Syntegon"/>
          <w:b/>
          <w:bCs/>
        </w:rPr>
        <w:t xml:space="preserve">ntuitive </w:t>
      </w:r>
      <w:r w:rsidR="008155F1">
        <w:rPr>
          <w:rFonts w:ascii="Syntegon" w:hAnsi="Syntegon"/>
          <w:b/>
          <w:bCs/>
        </w:rPr>
        <w:t>c</w:t>
      </w:r>
      <w:r w:rsidRPr="009B3EFD">
        <w:rPr>
          <w:rFonts w:ascii="Syntegon" w:hAnsi="Syntegon"/>
          <w:b/>
          <w:bCs/>
        </w:rPr>
        <w:t>ontrols</w:t>
      </w:r>
    </w:p>
    <w:p w14:paraId="0C815139" w14:textId="08BDA448" w:rsidR="009B3EFD" w:rsidRPr="009B3EFD" w:rsidRDefault="009B3EFD" w:rsidP="009B3EFD">
      <w:pPr>
        <w:rPr>
          <w:rFonts w:ascii="Syntegon" w:hAnsi="Syntegon"/>
        </w:rPr>
      </w:pPr>
      <w:r w:rsidRPr="009B3EFD">
        <w:rPr>
          <w:rFonts w:ascii="Syntegon" w:hAnsi="Syntegon"/>
        </w:rPr>
        <w:t>The new Human Machine Interface</w:t>
      </w:r>
      <w:r w:rsidR="002959E0">
        <w:rPr>
          <w:rFonts w:ascii="Syntegon" w:hAnsi="Syntegon"/>
        </w:rPr>
        <w:t xml:space="preserve"> (HMI)</w:t>
      </w:r>
      <w:r w:rsidRPr="009B3EFD">
        <w:rPr>
          <w:rFonts w:ascii="Syntegon" w:hAnsi="Syntegon"/>
        </w:rPr>
        <w:t xml:space="preserve"> </w:t>
      </w:r>
      <w:r>
        <w:rPr>
          <w:rFonts w:ascii="Syntegon" w:hAnsi="Syntegon"/>
        </w:rPr>
        <w:t>is the</w:t>
      </w:r>
      <w:r w:rsidRPr="009B3EFD">
        <w:rPr>
          <w:rFonts w:ascii="Syntegon" w:hAnsi="Syntegon"/>
        </w:rPr>
        <w:t xml:space="preserve"> digital control and monitoring center</w:t>
      </w:r>
      <w:r>
        <w:rPr>
          <w:rFonts w:ascii="Syntegon" w:hAnsi="Syntegon"/>
        </w:rPr>
        <w:t>piece</w:t>
      </w:r>
      <w:r w:rsidRPr="009B3EFD">
        <w:rPr>
          <w:rFonts w:ascii="Syntegon" w:hAnsi="Syntegon"/>
        </w:rPr>
        <w:t xml:space="preserve"> of various systems in Syntegon's machine portfolio. This is also the case with the Sepion 175</w:t>
      </w:r>
      <w:r>
        <w:rPr>
          <w:rFonts w:ascii="Syntegon" w:hAnsi="Syntegon"/>
        </w:rPr>
        <w:t xml:space="preserve"> drum coater</w:t>
      </w:r>
      <w:r w:rsidRPr="009B3EFD">
        <w:rPr>
          <w:rFonts w:ascii="Syntegon" w:hAnsi="Syntegon"/>
        </w:rPr>
        <w:t xml:space="preserve">: From setup and recipe creation to process monitoring and reporting, the interface supports operators in </w:t>
      </w:r>
      <w:r w:rsidR="008155F1">
        <w:rPr>
          <w:rFonts w:ascii="Syntegon" w:hAnsi="Syntegon"/>
        </w:rPr>
        <w:t>each process step</w:t>
      </w:r>
      <w:r w:rsidRPr="009B3EFD">
        <w:rPr>
          <w:rFonts w:ascii="Syntegon" w:hAnsi="Syntegon"/>
        </w:rPr>
        <w:t xml:space="preserve">. For example, </w:t>
      </w:r>
      <w:r>
        <w:rPr>
          <w:rFonts w:ascii="Syntegon" w:hAnsi="Syntegon"/>
        </w:rPr>
        <w:t xml:space="preserve">the HMI allows to easily initiate </w:t>
      </w:r>
      <w:r w:rsidRPr="009B3EFD">
        <w:rPr>
          <w:rFonts w:ascii="Syntegon" w:hAnsi="Syntegon"/>
        </w:rPr>
        <w:t xml:space="preserve">sampling during the coating process. </w:t>
      </w:r>
    </w:p>
    <w:p w14:paraId="5815B945" w14:textId="77777777" w:rsidR="009B3EFD" w:rsidRPr="009B3EFD" w:rsidRDefault="009B3EFD" w:rsidP="009B3EFD">
      <w:pPr>
        <w:rPr>
          <w:rFonts w:ascii="Syntegon" w:hAnsi="Syntegon"/>
        </w:rPr>
      </w:pPr>
    </w:p>
    <w:p w14:paraId="433DBD6D" w14:textId="6B98EE4F" w:rsidR="00422843" w:rsidRPr="008449E4" w:rsidRDefault="008155F1" w:rsidP="009B3EFD">
      <w:pPr>
        <w:rPr>
          <w:rFonts w:ascii="Syntegon" w:hAnsi="Syntegon"/>
        </w:rPr>
      </w:pPr>
      <w:r w:rsidRPr="008155F1">
        <w:rPr>
          <w:rFonts w:ascii="Syntegon" w:hAnsi="Syntegon"/>
        </w:rPr>
        <w:t>The distance between the spray nozzles and the tablet bed can also be specified in the recipe;</w:t>
      </w:r>
      <w:r w:rsidR="009B3EFD" w:rsidRPr="009B3EFD">
        <w:rPr>
          <w:rFonts w:ascii="Syntegon" w:hAnsi="Syntegon"/>
        </w:rPr>
        <w:t xml:space="preserve"> the spray arm adjusts automatically. The coater even enables tracking of the spray</w:t>
      </w:r>
      <w:r w:rsidR="009B3EFD">
        <w:rPr>
          <w:rFonts w:ascii="Syntegon" w:hAnsi="Syntegon"/>
        </w:rPr>
        <w:t>ing</w:t>
      </w:r>
      <w:r w:rsidR="009B3EFD" w:rsidRPr="009B3EFD">
        <w:rPr>
          <w:rFonts w:ascii="Syntegon" w:hAnsi="Syntegon"/>
        </w:rPr>
        <w:t xml:space="preserve"> arm via optional laser distance measurement. </w:t>
      </w:r>
      <w:r w:rsidR="009B3EFD">
        <w:rPr>
          <w:rFonts w:ascii="Syntegon" w:hAnsi="Syntegon"/>
        </w:rPr>
        <w:t>“</w:t>
      </w:r>
      <w:r w:rsidR="009B3EFD" w:rsidRPr="009B3EFD">
        <w:rPr>
          <w:rFonts w:ascii="Syntegon" w:hAnsi="Syntegon"/>
        </w:rPr>
        <w:t>With the Sepion 175, we are specifically targeting customers who need a flexible and efficient coating solution for small batch</w:t>
      </w:r>
      <w:r w:rsidR="009B3EFD">
        <w:rPr>
          <w:rFonts w:ascii="Syntegon" w:hAnsi="Syntegon"/>
        </w:rPr>
        <w:t xml:space="preserve"> sizes</w:t>
      </w:r>
      <w:r w:rsidR="009B3EFD" w:rsidRPr="009B3EFD">
        <w:rPr>
          <w:rFonts w:ascii="Syntegon" w:hAnsi="Syntegon"/>
        </w:rPr>
        <w:t>,</w:t>
      </w:r>
      <w:r w:rsidR="009B3EFD">
        <w:rPr>
          <w:rFonts w:ascii="Syntegon" w:hAnsi="Syntegon"/>
        </w:rPr>
        <w:t>”</w:t>
      </w:r>
      <w:r w:rsidR="009B3EFD" w:rsidRPr="009B3EFD">
        <w:rPr>
          <w:rFonts w:ascii="Syntegon" w:hAnsi="Syntegon"/>
        </w:rPr>
        <w:t xml:space="preserve"> says Fritz-Martin Scholz, Product Manager at Syntegon. "The Sepion </w:t>
      </w:r>
      <w:r w:rsidR="00A84596">
        <w:rPr>
          <w:rFonts w:ascii="Syntegon" w:hAnsi="Syntegon"/>
        </w:rPr>
        <w:t>c</w:t>
      </w:r>
      <w:r w:rsidR="009B3EFD" w:rsidRPr="009B3EFD">
        <w:rPr>
          <w:rFonts w:ascii="Syntegon" w:hAnsi="Syntegon"/>
        </w:rPr>
        <w:t xml:space="preserve">oater </w:t>
      </w:r>
      <w:r w:rsidR="009B3EFD">
        <w:rPr>
          <w:rFonts w:ascii="Syntegon" w:hAnsi="Syntegon"/>
        </w:rPr>
        <w:t>meets</w:t>
      </w:r>
      <w:r w:rsidR="009B3EFD" w:rsidRPr="009B3EFD">
        <w:rPr>
          <w:rFonts w:ascii="Syntegon" w:hAnsi="Syntegon"/>
        </w:rPr>
        <w:t xml:space="preserve"> both</w:t>
      </w:r>
      <w:r w:rsidR="009B3EFD">
        <w:rPr>
          <w:rFonts w:ascii="Syntegon" w:hAnsi="Syntegon"/>
        </w:rPr>
        <w:t xml:space="preserve"> requirements</w:t>
      </w:r>
      <w:r w:rsidR="009B3EFD" w:rsidRPr="009B3EFD">
        <w:rPr>
          <w:rFonts w:ascii="Syntegon" w:hAnsi="Syntegon"/>
        </w:rPr>
        <w:t xml:space="preserve"> thanks to its modern control system and innovative drum design.</w:t>
      </w:r>
      <w:r w:rsidR="009B3EFD">
        <w:rPr>
          <w:rFonts w:ascii="Syntegon" w:hAnsi="Syntegon"/>
        </w:rPr>
        <w:t>”</w:t>
      </w:r>
    </w:p>
    <w:p w14:paraId="3298CAF3" w14:textId="77777777" w:rsidR="00422843" w:rsidRPr="008449E4" w:rsidRDefault="00422843" w:rsidP="00422843">
      <w:pPr>
        <w:rPr>
          <w:rFonts w:ascii="Syntegon" w:hAnsi="Syntegon"/>
        </w:rPr>
      </w:pPr>
    </w:p>
    <w:p w14:paraId="09E8347F" w14:textId="7012EFBD" w:rsidR="009B3EFD" w:rsidRPr="009B3EFD" w:rsidRDefault="009B3EFD" w:rsidP="009B3EFD">
      <w:pPr>
        <w:rPr>
          <w:rFonts w:ascii="Syntegon" w:hAnsi="Syntegon"/>
        </w:rPr>
      </w:pPr>
      <w:r w:rsidRPr="009B3EFD">
        <w:rPr>
          <w:rFonts w:ascii="Syntegon" w:hAnsi="Syntegon"/>
        </w:rPr>
        <w:lastRenderedPageBreak/>
        <w:t xml:space="preserve">The interface also provides easy access to Syntegon's digital service solutions - paving the way for greater overall </w:t>
      </w:r>
      <w:r>
        <w:rPr>
          <w:rFonts w:ascii="Syntegon" w:hAnsi="Syntegon"/>
        </w:rPr>
        <w:t>equipment</w:t>
      </w:r>
      <w:r w:rsidRPr="009B3EFD">
        <w:rPr>
          <w:rFonts w:ascii="Syntegon" w:hAnsi="Syntegon"/>
        </w:rPr>
        <w:t xml:space="preserve"> effectiveness: detailed information on essential OEE data, machine settings and alerts enables operators to plan preventive maintenance and thus reduce downtime.</w:t>
      </w:r>
    </w:p>
    <w:p w14:paraId="627FE58E" w14:textId="77777777" w:rsidR="009B3EFD" w:rsidRDefault="009B3EFD" w:rsidP="009B3EFD">
      <w:pPr>
        <w:rPr>
          <w:rFonts w:ascii="Syntegon" w:hAnsi="Syntegon"/>
        </w:rPr>
      </w:pPr>
    </w:p>
    <w:p w14:paraId="2C32A2E9" w14:textId="4BF80252" w:rsidR="009B3EFD" w:rsidRPr="009B3EFD" w:rsidRDefault="009B3EFD" w:rsidP="009B3EFD">
      <w:pPr>
        <w:rPr>
          <w:rFonts w:ascii="Syntegon" w:hAnsi="Syntegon"/>
        </w:rPr>
      </w:pPr>
      <w:r w:rsidRPr="009B3EFD">
        <w:rPr>
          <w:rFonts w:ascii="Syntegon" w:hAnsi="Syntegon"/>
        </w:rPr>
        <w:t>In terms of end-to-end optimization, the core technological components of the Sepion</w:t>
      </w:r>
      <w:r w:rsidR="00B01EB7">
        <w:rPr>
          <w:rFonts w:ascii="Syntegon" w:hAnsi="Syntegon"/>
        </w:rPr>
        <w:t> </w:t>
      </w:r>
      <w:r w:rsidRPr="009B3EFD">
        <w:rPr>
          <w:rFonts w:ascii="Syntegon" w:hAnsi="Syntegon"/>
        </w:rPr>
        <w:t xml:space="preserve">175 also offer coating benefits. A higher number of spray nozzles combined with an extended drum </w:t>
      </w:r>
      <w:r w:rsidR="00B01EB7">
        <w:rPr>
          <w:rFonts w:ascii="Syntegon" w:hAnsi="Syntegon"/>
        </w:rPr>
        <w:t xml:space="preserve">length </w:t>
      </w:r>
      <w:r w:rsidRPr="009B3EFD">
        <w:rPr>
          <w:rFonts w:ascii="Syntegon" w:hAnsi="Syntegon"/>
        </w:rPr>
        <w:t xml:space="preserve">results in </w:t>
      </w:r>
      <w:r>
        <w:rPr>
          <w:rFonts w:ascii="Syntegon" w:hAnsi="Syntegon"/>
        </w:rPr>
        <w:t xml:space="preserve">a </w:t>
      </w:r>
      <w:r w:rsidRPr="009B3EFD">
        <w:rPr>
          <w:rFonts w:ascii="Syntegon" w:hAnsi="Syntegon"/>
        </w:rPr>
        <w:t xml:space="preserve">spray rate </w:t>
      </w:r>
      <w:r>
        <w:rPr>
          <w:rFonts w:ascii="Syntegon" w:hAnsi="Syntegon"/>
        </w:rPr>
        <w:t xml:space="preserve">that is </w:t>
      </w:r>
      <w:r w:rsidRPr="009B3EFD">
        <w:rPr>
          <w:rFonts w:ascii="Syntegon" w:hAnsi="Syntegon"/>
        </w:rPr>
        <w:t xml:space="preserve">up to 40 percent higher than comparable established coaters. </w:t>
      </w:r>
      <w:r>
        <w:rPr>
          <w:rFonts w:ascii="Syntegon" w:hAnsi="Syntegon"/>
        </w:rPr>
        <w:t>“</w:t>
      </w:r>
      <w:r w:rsidRPr="009B3EFD">
        <w:rPr>
          <w:rFonts w:ascii="Syntegon" w:hAnsi="Syntegon"/>
        </w:rPr>
        <w:t>As a result, the process times for film coating turn out to be shorter overall; however, the yield and quality of the coating remain unchanged at a high level,</w:t>
      </w:r>
      <w:r>
        <w:rPr>
          <w:rFonts w:ascii="Syntegon" w:hAnsi="Syntegon"/>
        </w:rPr>
        <w:t>”</w:t>
      </w:r>
      <w:r w:rsidRPr="009B3EFD">
        <w:rPr>
          <w:rFonts w:ascii="Syntegon" w:hAnsi="Syntegon"/>
        </w:rPr>
        <w:t xml:space="preserve"> says Scholz. </w:t>
      </w:r>
    </w:p>
    <w:p w14:paraId="2DA09605" w14:textId="77777777" w:rsidR="009B3EFD" w:rsidRPr="009B3EFD" w:rsidRDefault="009B3EFD" w:rsidP="009B3EFD">
      <w:pPr>
        <w:rPr>
          <w:rFonts w:ascii="Syntegon" w:hAnsi="Syntegon"/>
        </w:rPr>
      </w:pPr>
    </w:p>
    <w:p w14:paraId="04A7FB56" w14:textId="77777777" w:rsidR="009B3EFD" w:rsidRPr="009B3EFD" w:rsidRDefault="009B3EFD" w:rsidP="009B3EFD">
      <w:pPr>
        <w:rPr>
          <w:rFonts w:ascii="Syntegon" w:hAnsi="Syntegon"/>
          <w:b/>
          <w:bCs/>
        </w:rPr>
      </w:pPr>
      <w:r w:rsidRPr="009B3EFD">
        <w:rPr>
          <w:rFonts w:ascii="Syntegon" w:hAnsi="Syntegon"/>
          <w:b/>
          <w:bCs/>
        </w:rPr>
        <w:t>Optimized cleaning times</w:t>
      </w:r>
    </w:p>
    <w:p w14:paraId="2AAEA9A4" w14:textId="069C01A9" w:rsidR="00422843" w:rsidRPr="008449E4" w:rsidRDefault="009B3EFD" w:rsidP="009B3EFD">
      <w:pPr>
        <w:rPr>
          <w:rFonts w:ascii="Syntegon" w:hAnsi="Syntegon"/>
        </w:rPr>
      </w:pPr>
      <w:r w:rsidRPr="009B3EFD">
        <w:rPr>
          <w:rFonts w:ascii="Syntegon" w:hAnsi="Syntegon"/>
        </w:rPr>
        <w:t xml:space="preserve">In terms of cleaning technology, Syntegon has </w:t>
      </w:r>
      <w:r>
        <w:rPr>
          <w:rFonts w:ascii="Syntegon" w:hAnsi="Syntegon"/>
        </w:rPr>
        <w:t>made important changes</w:t>
      </w:r>
      <w:r w:rsidRPr="009B3EFD">
        <w:rPr>
          <w:rFonts w:ascii="Syntegon" w:hAnsi="Syntegon"/>
        </w:rPr>
        <w:t xml:space="preserve"> based on comprehensive tests</w:t>
      </w:r>
      <w:r>
        <w:rPr>
          <w:rFonts w:ascii="Syntegon" w:hAnsi="Syntegon"/>
        </w:rPr>
        <w:t xml:space="preserve">, leading to </w:t>
      </w:r>
      <w:r w:rsidRPr="009B3EFD">
        <w:rPr>
          <w:rFonts w:ascii="Syntegon" w:hAnsi="Syntegon"/>
        </w:rPr>
        <w:t>significant savings compared to benchmark coater</w:t>
      </w:r>
      <w:r w:rsidR="008155F1">
        <w:rPr>
          <w:rFonts w:ascii="Syntegon" w:hAnsi="Syntegon"/>
        </w:rPr>
        <w:t>s</w:t>
      </w:r>
      <w:r w:rsidRPr="009B3EFD">
        <w:rPr>
          <w:rFonts w:ascii="Syntegon" w:hAnsi="Syntegon"/>
        </w:rPr>
        <w:t xml:space="preserve">. </w:t>
      </w:r>
      <w:r>
        <w:rPr>
          <w:rFonts w:ascii="Syntegon" w:hAnsi="Syntegon"/>
        </w:rPr>
        <w:t xml:space="preserve">“Operators </w:t>
      </w:r>
      <w:r w:rsidRPr="009B3EFD">
        <w:rPr>
          <w:rFonts w:ascii="Syntegon" w:hAnsi="Syntegon"/>
        </w:rPr>
        <w:t>can individually optimize</w:t>
      </w:r>
      <w:r>
        <w:rPr>
          <w:rFonts w:ascii="Syntegon" w:hAnsi="Syntegon"/>
        </w:rPr>
        <w:t xml:space="preserve"> the cleaning process</w:t>
      </w:r>
      <w:r w:rsidRPr="009B3EFD">
        <w:rPr>
          <w:rFonts w:ascii="Syntegon" w:hAnsi="Syntegon"/>
        </w:rPr>
        <w:t xml:space="preserve"> via a flexible cleaning recipe. This enables manufacturing companies to use their cleaning agents and resources as effectively as possible,</w:t>
      </w:r>
      <w:r>
        <w:rPr>
          <w:rFonts w:ascii="Syntegon" w:hAnsi="Syntegon"/>
        </w:rPr>
        <w:t>”</w:t>
      </w:r>
      <w:r w:rsidRPr="009B3EFD">
        <w:rPr>
          <w:rFonts w:ascii="Syntegon" w:hAnsi="Syntegon"/>
        </w:rPr>
        <w:t xml:space="preserve"> explains </w:t>
      </w:r>
      <w:r>
        <w:rPr>
          <w:rFonts w:ascii="Syntegon" w:hAnsi="Syntegon"/>
        </w:rPr>
        <w:t xml:space="preserve">Fritz-Martin </w:t>
      </w:r>
      <w:r w:rsidRPr="009B3EFD">
        <w:rPr>
          <w:rFonts w:ascii="Syntegon" w:hAnsi="Syntegon"/>
        </w:rPr>
        <w:t xml:space="preserve">Scholz. The coater thus contributes to more efficient </w:t>
      </w:r>
      <w:r>
        <w:rPr>
          <w:rFonts w:ascii="Syntegon" w:hAnsi="Syntegon"/>
        </w:rPr>
        <w:t>and sustainable processes</w:t>
      </w:r>
      <w:r w:rsidRPr="009B3EFD">
        <w:rPr>
          <w:rFonts w:ascii="Syntegon" w:hAnsi="Syntegon"/>
        </w:rPr>
        <w:t xml:space="preserve">. </w:t>
      </w:r>
      <w:r>
        <w:rPr>
          <w:rFonts w:ascii="Syntegon" w:hAnsi="Syntegon"/>
        </w:rPr>
        <w:t>A</w:t>
      </w:r>
      <w:r w:rsidRPr="009B3EFD">
        <w:rPr>
          <w:rFonts w:ascii="Syntegon" w:hAnsi="Syntegon"/>
        </w:rPr>
        <w:t xml:space="preserve"> validated, reproducible recipe </w:t>
      </w:r>
      <w:r>
        <w:rPr>
          <w:rFonts w:ascii="Syntegon" w:hAnsi="Syntegon"/>
        </w:rPr>
        <w:t xml:space="preserve">forms the basis for </w:t>
      </w:r>
      <w:r w:rsidR="009B0E33">
        <w:rPr>
          <w:rFonts w:ascii="Syntegon" w:hAnsi="Syntegon"/>
        </w:rPr>
        <w:t>t</w:t>
      </w:r>
      <w:r w:rsidRPr="009B3EFD">
        <w:rPr>
          <w:rFonts w:ascii="Syntegon" w:hAnsi="Syntegon"/>
        </w:rPr>
        <w:t xml:space="preserve">he entire cleaning process and minimizes manual </w:t>
      </w:r>
      <w:r w:rsidR="008155F1">
        <w:rPr>
          <w:rFonts w:ascii="Syntegon" w:hAnsi="Syntegon"/>
        </w:rPr>
        <w:t xml:space="preserve">operator </w:t>
      </w:r>
      <w:r w:rsidRPr="009B3EFD">
        <w:rPr>
          <w:rFonts w:ascii="Syntegon" w:hAnsi="Syntegon"/>
        </w:rPr>
        <w:t>intervention.</w:t>
      </w:r>
    </w:p>
    <w:p w14:paraId="10EF383C" w14:textId="15339013" w:rsidR="0002518A" w:rsidRPr="008449E4" w:rsidRDefault="0002518A" w:rsidP="00422843">
      <w:pPr>
        <w:rPr>
          <w:rFonts w:ascii="Syntegon" w:hAnsi="Syntegon"/>
        </w:rPr>
      </w:pPr>
    </w:p>
    <w:p w14:paraId="3F3D9D41" w14:textId="77777777" w:rsidR="009B0E33" w:rsidRPr="009B0E33" w:rsidRDefault="009B0E33" w:rsidP="009B0E33">
      <w:pPr>
        <w:rPr>
          <w:rFonts w:ascii="Syntegon" w:hAnsi="Syntegon"/>
          <w:b/>
          <w:bCs/>
        </w:rPr>
      </w:pPr>
      <w:r w:rsidRPr="009B0E33">
        <w:rPr>
          <w:rFonts w:ascii="Syntegon" w:hAnsi="Syntegon"/>
          <w:b/>
          <w:bCs/>
        </w:rPr>
        <w:t>GKB 2100: Innovative sealing of hard capsules</w:t>
      </w:r>
    </w:p>
    <w:p w14:paraId="39C69357" w14:textId="50CEEF95" w:rsidR="009B0E33" w:rsidRPr="009B0E33" w:rsidRDefault="009B0E33" w:rsidP="009B0E33">
      <w:pPr>
        <w:rPr>
          <w:rFonts w:ascii="Syntegon" w:hAnsi="Syntegon"/>
        </w:rPr>
      </w:pPr>
      <w:r>
        <w:rPr>
          <w:rFonts w:ascii="Syntegon" w:hAnsi="Syntegon"/>
        </w:rPr>
        <w:t>Visitors to</w:t>
      </w:r>
      <w:r w:rsidRPr="009B0E33">
        <w:rPr>
          <w:rFonts w:ascii="Syntegon" w:hAnsi="Syntegon"/>
        </w:rPr>
        <w:t xml:space="preserve"> the booth will </w:t>
      </w:r>
      <w:r>
        <w:rPr>
          <w:rFonts w:ascii="Syntegon" w:hAnsi="Syntegon"/>
        </w:rPr>
        <w:t xml:space="preserve">also experience </w:t>
      </w:r>
      <w:r w:rsidRPr="009B0E33">
        <w:rPr>
          <w:rFonts w:ascii="Syntegon" w:hAnsi="Syntegon"/>
        </w:rPr>
        <w:t xml:space="preserve">the new GKB 2100 </w:t>
      </w:r>
      <w:r>
        <w:rPr>
          <w:rFonts w:ascii="Syntegon" w:hAnsi="Syntegon"/>
        </w:rPr>
        <w:t xml:space="preserve">banding machine </w:t>
      </w:r>
      <w:r w:rsidRPr="009B0E33">
        <w:rPr>
          <w:rFonts w:ascii="Syntegon" w:hAnsi="Syntegon"/>
        </w:rPr>
        <w:t xml:space="preserve">for sealing hard gelatin and cellulose-based capsules at an output of up to 125,000 pieces per hour. </w:t>
      </w:r>
      <w:r>
        <w:rPr>
          <w:rFonts w:ascii="Syntegon" w:hAnsi="Syntegon"/>
        </w:rPr>
        <w:t>“</w:t>
      </w:r>
      <w:r w:rsidRPr="009B0E33">
        <w:rPr>
          <w:rFonts w:ascii="Syntegon" w:hAnsi="Syntegon"/>
        </w:rPr>
        <w:t>The liquid-filled capsules of both materials require additional sealing, known as banding, to seal them tightly,</w:t>
      </w:r>
      <w:r>
        <w:rPr>
          <w:rFonts w:ascii="Syntegon" w:hAnsi="Syntegon"/>
        </w:rPr>
        <w:t>”</w:t>
      </w:r>
      <w:r w:rsidRPr="009B0E33">
        <w:rPr>
          <w:rFonts w:ascii="Syntegon" w:hAnsi="Syntegon"/>
        </w:rPr>
        <w:t xml:space="preserve"> explains Matthias Mössinger, Senior Market Expert Pharma Solid at Syntegon. </w:t>
      </w:r>
    </w:p>
    <w:p w14:paraId="120F4A73" w14:textId="77777777" w:rsidR="009B0E33" w:rsidRPr="009B0E33" w:rsidRDefault="009B0E33" w:rsidP="009B0E33">
      <w:pPr>
        <w:rPr>
          <w:rFonts w:ascii="Syntegon" w:hAnsi="Syntegon"/>
        </w:rPr>
      </w:pPr>
    </w:p>
    <w:p w14:paraId="6FA7C915" w14:textId="0EAD43FF" w:rsidR="009B0E33" w:rsidRPr="009B0E33" w:rsidRDefault="009B0E33" w:rsidP="009B0E33">
      <w:pPr>
        <w:rPr>
          <w:rFonts w:ascii="Syntegon" w:hAnsi="Syntegon"/>
        </w:rPr>
      </w:pPr>
      <w:r>
        <w:rPr>
          <w:rFonts w:ascii="Syntegon" w:hAnsi="Syntegon"/>
        </w:rPr>
        <w:t>T</w:t>
      </w:r>
      <w:r w:rsidRPr="009B0E33">
        <w:rPr>
          <w:rFonts w:ascii="Syntegon" w:hAnsi="Syntegon"/>
        </w:rPr>
        <w:t>he gentle handling of the capsules</w:t>
      </w:r>
      <w:r>
        <w:rPr>
          <w:rFonts w:ascii="Syntegon" w:hAnsi="Syntegon"/>
        </w:rPr>
        <w:t xml:space="preserve"> poses a</w:t>
      </w:r>
      <w:r w:rsidRPr="009B0E33">
        <w:rPr>
          <w:rFonts w:ascii="Syntegon" w:hAnsi="Syntegon"/>
        </w:rPr>
        <w:t>nother challenge</w:t>
      </w:r>
      <w:r>
        <w:rPr>
          <w:rFonts w:ascii="Syntegon" w:hAnsi="Syntegon"/>
        </w:rPr>
        <w:t>.</w:t>
      </w:r>
      <w:r w:rsidRPr="009B0E33">
        <w:rPr>
          <w:rFonts w:ascii="Syntegon" w:hAnsi="Syntegon"/>
        </w:rPr>
        <w:t xml:space="preserve"> To avoid crushing during feeding into the sealing area, Syntegon relies on an automatic and extremely gentle roller feed system. Sealing rollers apply the sealing liquid in two layers in two independently controlled stations before </w:t>
      </w:r>
      <w:r>
        <w:rPr>
          <w:rFonts w:ascii="Syntegon" w:hAnsi="Syntegon"/>
        </w:rPr>
        <w:t xml:space="preserve">capsules </w:t>
      </w:r>
      <w:r w:rsidRPr="009B0E33">
        <w:rPr>
          <w:rFonts w:ascii="Syntegon" w:hAnsi="Syntegon"/>
        </w:rPr>
        <w:t>enter the drying module in up to twelve tracks. In this</w:t>
      </w:r>
      <w:r>
        <w:rPr>
          <w:rFonts w:ascii="Syntegon" w:hAnsi="Syntegon"/>
        </w:rPr>
        <w:t xml:space="preserve"> area</w:t>
      </w:r>
      <w:r w:rsidRPr="009B0E33">
        <w:rPr>
          <w:rFonts w:ascii="Syntegon" w:hAnsi="Syntegon"/>
        </w:rPr>
        <w:t xml:space="preserve">, the applied band dries in segmented zones by means of conditioned air. </w:t>
      </w:r>
    </w:p>
    <w:p w14:paraId="12DA2A62" w14:textId="77777777" w:rsidR="009B0E33" w:rsidRPr="009B0E33" w:rsidRDefault="009B0E33" w:rsidP="009B0E33">
      <w:pPr>
        <w:rPr>
          <w:rFonts w:ascii="Syntegon" w:hAnsi="Syntegon"/>
        </w:rPr>
      </w:pPr>
    </w:p>
    <w:p w14:paraId="762AEA63" w14:textId="354919F6" w:rsidR="0002518A" w:rsidRPr="008449E4" w:rsidRDefault="009B0E33" w:rsidP="009B0E33">
      <w:pPr>
        <w:rPr>
          <w:rFonts w:ascii="Syntegon" w:hAnsi="Syntegon"/>
        </w:rPr>
      </w:pPr>
      <w:r w:rsidRPr="009B0E33">
        <w:rPr>
          <w:rFonts w:ascii="Syntegon" w:hAnsi="Syntegon"/>
        </w:rPr>
        <w:t xml:space="preserve">The </w:t>
      </w:r>
      <w:r>
        <w:rPr>
          <w:rFonts w:ascii="Syntegon" w:hAnsi="Syntegon"/>
        </w:rPr>
        <w:t>easily</w:t>
      </w:r>
      <w:r w:rsidRPr="009B0E33">
        <w:rPr>
          <w:rFonts w:ascii="Syntegon" w:hAnsi="Syntegon"/>
        </w:rPr>
        <w:t xml:space="preserve"> accessible machine </w:t>
      </w:r>
      <w:r>
        <w:rPr>
          <w:rFonts w:ascii="Syntegon" w:hAnsi="Syntegon"/>
        </w:rPr>
        <w:t xml:space="preserve">offers </w:t>
      </w:r>
      <w:r w:rsidRPr="009B0E33">
        <w:rPr>
          <w:rFonts w:ascii="Syntegon" w:hAnsi="Syntegon"/>
        </w:rPr>
        <w:t>maximum ease of operation, which ensures the best possible cleaning</w:t>
      </w:r>
      <w:r>
        <w:rPr>
          <w:rFonts w:ascii="Syntegon" w:hAnsi="Syntegon"/>
        </w:rPr>
        <w:t xml:space="preserve">, as well as </w:t>
      </w:r>
      <w:r w:rsidRPr="009B0E33">
        <w:rPr>
          <w:rFonts w:ascii="Syntegon" w:hAnsi="Syntegon"/>
        </w:rPr>
        <w:t>simple format or product changeover</w:t>
      </w:r>
      <w:r>
        <w:rPr>
          <w:rFonts w:ascii="Syntegon" w:hAnsi="Syntegon"/>
        </w:rPr>
        <w:t>s</w:t>
      </w:r>
      <w:r w:rsidRPr="009B0E33">
        <w:rPr>
          <w:rFonts w:ascii="Syntegon" w:hAnsi="Syntegon"/>
        </w:rPr>
        <w:t xml:space="preserve">. If required, Syntegon not only supplies the right machine including detailed process advice </w:t>
      </w:r>
      <w:r>
        <w:rPr>
          <w:rFonts w:ascii="Syntegon" w:hAnsi="Syntegon"/>
        </w:rPr>
        <w:t>–</w:t>
      </w:r>
      <w:r w:rsidRPr="009B0E33">
        <w:rPr>
          <w:rFonts w:ascii="Syntegon" w:hAnsi="Syntegon"/>
        </w:rPr>
        <w:t xml:space="preserve"> thanks to the </w:t>
      </w:r>
      <w:r w:rsidR="00B56446" w:rsidRPr="009B0E33">
        <w:rPr>
          <w:rFonts w:ascii="Syntegon" w:hAnsi="Syntegon"/>
        </w:rPr>
        <w:t>full-service</w:t>
      </w:r>
      <w:r w:rsidRPr="009B0E33">
        <w:rPr>
          <w:rFonts w:ascii="Syntegon" w:hAnsi="Syntegon"/>
        </w:rPr>
        <w:t xml:space="preserve"> approach, the </w:t>
      </w:r>
      <w:r>
        <w:rPr>
          <w:rFonts w:ascii="Syntegon" w:hAnsi="Syntegon"/>
        </w:rPr>
        <w:t xml:space="preserve">expert </w:t>
      </w:r>
      <w:r w:rsidRPr="009B0E33">
        <w:rPr>
          <w:rFonts w:ascii="Syntegon" w:hAnsi="Syntegon"/>
        </w:rPr>
        <w:t xml:space="preserve">teams in the Waiblingen </w:t>
      </w:r>
      <w:r>
        <w:rPr>
          <w:rFonts w:ascii="Syntegon" w:hAnsi="Syntegon"/>
        </w:rPr>
        <w:t xml:space="preserve">laboratory </w:t>
      </w:r>
      <w:r w:rsidRPr="009B0E33">
        <w:rPr>
          <w:rFonts w:ascii="Syntegon" w:hAnsi="Syntegon"/>
        </w:rPr>
        <w:t>also precisely match the sealing liquid to the product to be filled and the empty capsule.</w:t>
      </w:r>
    </w:p>
    <w:p w14:paraId="274F48B9" w14:textId="50310C9E" w:rsidR="0002518A" w:rsidRPr="008449E4" w:rsidRDefault="0002518A" w:rsidP="00422843">
      <w:pPr>
        <w:rPr>
          <w:rFonts w:ascii="Syntegon" w:hAnsi="Syntegon"/>
        </w:rPr>
      </w:pPr>
    </w:p>
    <w:p w14:paraId="04BDF5D3" w14:textId="6D4CB993" w:rsidR="0002518A" w:rsidRPr="009B0E33" w:rsidRDefault="009B0E33" w:rsidP="00422843">
      <w:pPr>
        <w:rPr>
          <w:rFonts w:ascii="Syntegon" w:hAnsi="Syntegon"/>
          <w:b/>
          <w:bCs/>
        </w:rPr>
      </w:pPr>
      <w:r w:rsidRPr="009B0E33">
        <w:rPr>
          <w:rFonts w:ascii="Syntegon" w:hAnsi="Syntegon"/>
          <w:b/>
          <w:bCs/>
        </w:rPr>
        <w:t>Service Agreements: Support at fixed prices</w:t>
      </w:r>
    </w:p>
    <w:p w14:paraId="4788C918" w14:textId="194C90A0" w:rsidR="005234EB" w:rsidRDefault="005234EB" w:rsidP="005234EB">
      <w:pPr>
        <w:rPr>
          <w:rFonts w:ascii="Syntegon" w:hAnsi="Syntegon"/>
        </w:rPr>
      </w:pPr>
      <w:r>
        <w:rPr>
          <w:rFonts w:ascii="Syntegon" w:hAnsi="Syntegon"/>
        </w:rPr>
        <w:t xml:space="preserve">Just like for all Syntegon equipment, Syntegon’s redesigned Service Agreements will </w:t>
      </w:r>
      <w:r w:rsidRPr="00FE0142">
        <w:rPr>
          <w:rFonts w:ascii="Syntegon" w:hAnsi="Syntegon"/>
        </w:rPr>
        <w:t xml:space="preserve">be available for the </w:t>
      </w:r>
      <w:r>
        <w:rPr>
          <w:rFonts w:ascii="Syntegon" w:hAnsi="Syntegon"/>
        </w:rPr>
        <w:t>drum coater</w:t>
      </w:r>
      <w:r w:rsidRPr="00FE0142">
        <w:rPr>
          <w:rFonts w:ascii="Syntegon" w:hAnsi="Syntegon"/>
        </w:rPr>
        <w:t xml:space="preserve"> </w:t>
      </w:r>
      <w:r>
        <w:rPr>
          <w:rFonts w:ascii="Syntegon" w:hAnsi="Syntegon"/>
        </w:rPr>
        <w:t>and banding machine</w:t>
      </w:r>
      <w:r w:rsidRPr="00FE0142">
        <w:rPr>
          <w:rFonts w:ascii="Syntegon" w:hAnsi="Syntegon"/>
        </w:rPr>
        <w:t>. The Service Agreement packages</w:t>
      </w:r>
      <w:r>
        <w:rPr>
          <w:rFonts w:ascii="Syntegon" w:hAnsi="Syntegon"/>
        </w:rPr>
        <w:t xml:space="preserve"> ensure customers effective asset and maintenance management at fixed costs</w:t>
      </w:r>
      <w:r w:rsidRPr="005750AD">
        <w:rPr>
          <w:rFonts w:ascii="Syntegon" w:hAnsi="Syntegon"/>
        </w:rPr>
        <w:t xml:space="preserve">. </w:t>
      </w:r>
      <w:r>
        <w:rPr>
          <w:rFonts w:ascii="Syntegon" w:hAnsi="Syntegon"/>
        </w:rPr>
        <w:t xml:space="preserve">Seven dedicated Service Agreement levels help customers from the pharmaceutical and food industries to reduce production risks, gain predictability over service costs and simplify complex processes – enabling them to focus on their core </w:t>
      </w:r>
      <w:r>
        <w:rPr>
          <w:rFonts w:ascii="Syntegon" w:hAnsi="Syntegon"/>
        </w:rPr>
        <w:lastRenderedPageBreak/>
        <w:t xml:space="preserve">business. </w:t>
      </w:r>
      <w:r w:rsidRPr="005750AD">
        <w:rPr>
          <w:rFonts w:ascii="Syntegon" w:hAnsi="Syntegon"/>
        </w:rPr>
        <w:t>With each level, customers receive support, from basic service including</w:t>
      </w:r>
      <w:r w:rsidRPr="00DE1106">
        <w:rPr>
          <w:rFonts w:ascii="Syntegon" w:hAnsi="Syntegon"/>
        </w:rPr>
        <w:t xml:space="preserve"> </w:t>
      </w:r>
      <w:r w:rsidRPr="00716D34">
        <w:rPr>
          <w:rFonts w:ascii="Syntegon" w:hAnsi="Syntegon"/>
        </w:rPr>
        <w:t>inspection and remote service to guaranteed production performance for their machines. The Service Agreements provide customers with ease of mind regarding their equipment’s overall lifetime costs from Level 4 upwards. Besides planned maintenance and operator training, services at this stage include all parts at fixed costs to make this promise a reality.</w:t>
      </w:r>
    </w:p>
    <w:p w14:paraId="65978AE3" w14:textId="77777777" w:rsidR="005234EB" w:rsidRDefault="005234EB" w:rsidP="005234EB">
      <w:pPr>
        <w:rPr>
          <w:rFonts w:ascii="Syntegon" w:hAnsi="Syntegon"/>
        </w:rPr>
      </w:pPr>
    </w:p>
    <w:p w14:paraId="01B81942" w14:textId="4163B536" w:rsidR="005234EB" w:rsidRPr="003360E8" w:rsidRDefault="005234EB" w:rsidP="005234EB">
      <w:pPr>
        <w:rPr>
          <w:rFonts w:ascii="Syntegon" w:hAnsi="Syntegon"/>
        </w:rPr>
      </w:pPr>
      <w:r w:rsidRPr="00283943">
        <w:rPr>
          <w:rFonts w:ascii="Syntegon" w:hAnsi="Syntegon"/>
        </w:rPr>
        <w:t xml:space="preserve">One essential aspect of the Service Agreements is Synexio, a new cloud-based software solution for the acquisition, evaluation and </w:t>
      </w:r>
      <w:r w:rsidRPr="00336C65">
        <w:rPr>
          <w:rFonts w:ascii="Syntegon" w:hAnsi="Syntegon"/>
        </w:rPr>
        <w:t>visualization of equipment and production data. Syntegon will release three consecutive packages of Synexio, with the entry-level package “Monitor” available for the</w:t>
      </w:r>
      <w:r w:rsidR="00C904BE">
        <w:rPr>
          <w:rFonts w:ascii="Syntegon" w:hAnsi="Syntegon"/>
        </w:rPr>
        <w:t xml:space="preserve"> Sepion and GKB as well</w:t>
      </w:r>
      <w:r w:rsidRPr="00336C65">
        <w:rPr>
          <w:rFonts w:ascii="Syntegon" w:hAnsi="Syntegon"/>
        </w:rPr>
        <w:t>.</w:t>
      </w:r>
      <w:r w:rsidRPr="00283943">
        <w:rPr>
          <w:rFonts w:ascii="Syntegon" w:hAnsi="Syntegon"/>
        </w:rPr>
        <w:t xml:space="preserve"> </w:t>
      </w:r>
      <w:r>
        <w:rPr>
          <w:rFonts w:ascii="Syntegon" w:hAnsi="Syntegon"/>
        </w:rPr>
        <w:t>This package visualizes</w:t>
      </w:r>
      <w:r w:rsidRPr="00283943">
        <w:rPr>
          <w:rFonts w:ascii="Syntegon" w:hAnsi="Syntegon"/>
        </w:rPr>
        <w:t xml:space="preserve"> various KPIs to help companies </w:t>
      </w:r>
      <w:r>
        <w:rPr>
          <w:rFonts w:ascii="Syntegon" w:hAnsi="Syntegon"/>
        </w:rPr>
        <w:t>achieve transparency over</w:t>
      </w:r>
      <w:r w:rsidRPr="00283943">
        <w:rPr>
          <w:rFonts w:ascii="Syntegon" w:hAnsi="Syntegon"/>
        </w:rPr>
        <w:t xml:space="preserve"> their production</w:t>
      </w:r>
      <w:r w:rsidRPr="00336C65">
        <w:rPr>
          <w:rFonts w:ascii="Syntegon" w:hAnsi="Syntegon"/>
        </w:rPr>
        <w:t xml:space="preserve">. At this year’s interpack, Synexio’s follow-up package “Uptime” will be launched, enabling customers to understand </w:t>
      </w:r>
      <w:r>
        <w:rPr>
          <w:rFonts w:ascii="Syntegon" w:hAnsi="Syntegon"/>
        </w:rPr>
        <w:t xml:space="preserve">machine </w:t>
      </w:r>
      <w:r w:rsidRPr="00336C65">
        <w:rPr>
          <w:rFonts w:ascii="Syntegon" w:hAnsi="Syntegon"/>
        </w:rPr>
        <w:t>performance and identify improvement potentials.</w:t>
      </w:r>
    </w:p>
    <w:p w14:paraId="0EADB6F2" w14:textId="77777777" w:rsidR="005234EB" w:rsidRPr="008449E4" w:rsidRDefault="005234EB" w:rsidP="005234EB">
      <w:pPr>
        <w:rPr>
          <w:rFonts w:ascii="Syntegon" w:hAnsi="Syntegon"/>
        </w:rPr>
      </w:pPr>
    </w:p>
    <w:p w14:paraId="39501DB6" w14:textId="77777777" w:rsidR="005234EB" w:rsidRPr="00A26B6B" w:rsidRDefault="005234EB" w:rsidP="005234EB">
      <w:pPr>
        <w:rPr>
          <w:rFonts w:ascii="Syntegon" w:hAnsi="Syntegon"/>
          <w:b/>
          <w:bCs/>
        </w:rPr>
      </w:pPr>
      <w:r w:rsidRPr="00A26B6B">
        <w:rPr>
          <w:rFonts w:ascii="Syntegon" w:hAnsi="Syntegon"/>
          <w:b/>
          <w:bCs/>
        </w:rPr>
        <w:t xml:space="preserve">Learn more about </w:t>
      </w:r>
      <w:r w:rsidRPr="00800580">
        <w:rPr>
          <w:rFonts w:ascii="Syntegon" w:hAnsi="Syntegon"/>
          <w:b/>
          <w:bCs/>
        </w:rPr>
        <w:t xml:space="preserve">Syntegon technologies and services and meet the experts from </w:t>
      </w:r>
      <w:r>
        <w:rPr>
          <w:rFonts w:ascii="Syntegon" w:hAnsi="Syntegon"/>
          <w:b/>
          <w:bCs/>
        </w:rPr>
        <w:t>May</w:t>
      </w:r>
      <w:r w:rsidRPr="00800580">
        <w:rPr>
          <w:rFonts w:ascii="Syntegon" w:hAnsi="Syntegon"/>
          <w:b/>
          <w:bCs/>
        </w:rPr>
        <w:t xml:space="preserve"> </w:t>
      </w:r>
      <w:r>
        <w:rPr>
          <w:rFonts w:ascii="Syntegon" w:hAnsi="Syntegon"/>
          <w:b/>
          <w:bCs/>
        </w:rPr>
        <w:t>4</w:t>
      </w:r>
      <w:r w:rsidRPr="00800580">
        <w:rPr>
          <w:rFonts w:ascii="Syntegon" w:hAnsi="Syntegon"/>
          <w:b/>
          <w:bCs/>
        </w:rPr>
        <w:t xml:space="preserve"> to </w:t>
      </w:r>
      <w:r>
        <w:rPr>
          <w:rFonts w:ascii="Syntegon" w:hAnsi="Syntegon"/>
          <w:b/>
          <w:bCs/>
        </w:rPr>
        <w:t>10</w:t>
      </w:r>
      <w:r w:rsidRPr="00800580">
        <w:rPr>
          <w:rFonts w:ascii="Syntegon" w:hAnsi="Syntegon"/>
          <w:b/>
          <w:bCs/>
        </w:rPr>
        <w:t xml:space="preserve"> at </w:t>
      </w:r>
      <w:r>
        <w:rPr>
          <w:rFonts w:ascii="Syntegon" w:hAnsi="Syntegon"/>
          <w:b/>
          <w:bCs/>
        </w:rPr>
        <w:t>interpack</w:t>
      </w:r>
      <w:r w:rsidRPr="00800580">
        <w:rPr>
          <w:rFonts w:ascii="Syntegon" w:hAnsi="Syntegon"/>
          <w:b/>
          <w:bCs/>
        </w:rPr>
        <w:t xml:space="preserve"> 202</w:t>
      </w:r>
      <w:r>
        <w:rPr>
          <w:rFonts w:ascii="Syntegon" w:hAnsi="Syntegon"/>
          <w:b/>
          <w:bCs/>
        </w:rPr>
        <w:t>3</w:t>
      </w:r>
      <w:r w:rsidRPr="00800580">
        <w:rPr>
          <w:rFonts w:ascii="Syntegon" w:hAnsi="Syntegon"/>
          <w:b/>
          <w:bCs/>
        </w:rPr>
        <w:t xml:space="preserve"> in </w:t>
      </w:r>
      <w:r>
        <w:rPr>
          <w:rFonts w:ascii="Syntegon" w:hAnsi="Syntegon"/>
          <w:b/>
          <w:bCs/>
        </w:rPr>
        <w:t>Duesseldorf</w:t>
      </w:r>
      <w:r w:rsidRPr="00800580">
        <w:rPr>
          <w:rFonts w:ascii="Syntegon" w:hAnsi="Syntegon"/>
          <w:b/>
          <w:bCs/>
        </w:rPr>
        <w:t xml:space="preserve">. Visit us at booth </w:t>
      </w:r>
      <w:r>
        <w:rPr>
          <w:rFonts w:ascii="Syntegon" w:hAnsi="Syntegon"/>
          <w:b/>
          <w:bCs/>
        </w:rPr>
        <w:t>A31 to B31</w:t>
      </w:r>
      <w:r w:rsidRPr="00800580">
        <w:rPr>
          <w:rFonts w:ascii="Syntegon" w:hAnsi="Syntegon"/>
          <w:b/>
          <w:bCs/>
        </w:rPr>
        <w:t xml:space="preserve"> in hall </w:t>
      </w:r>
      <w:r>
        <w:rPr>
          <w:rFonts w:ascii="Syntegon" w:hAnsi="Syntegon"/>
          <w:b/>
          <w:bCs/>
        </w:rPr>
        <w:t>6</w:t>
      </w:r>
      <w:r w:rsidRPr="00800580">
        <w:rPr>
          <w:rFonts w:ascii="Syntegon" w:hAnsi="Syntegon"/>
          <w:b/>
          <w:bCs/>
        </w:rPr>
        <w:t>.</w:t>
      </w:r>
    </w:p>
    <w:p w14:paraId="519097A6" w14:textId="77777777" w:rsidR="005234EB" w:rsidRPr="008449E4" w:rsidRDefault="005234EB" w:rsidP="005234EB">
      <w:pPr>
        <w:rPr>
          <w:rFonts w:ascii="Syntegon" w:hAnsi="Syntegon"/>
        </w:rPr>
      </w:pPr>
    </w:p>
    <w:p w14:paraId="66FE0DEB" w14:textId="77777777" w:rsidR="0002518A" w:rsidRPr="008449E4" w:rsidRDefault="0002518A" w:rsidP="00422843">
      <w:pPr>
        <w:rPr>
          <w:rFonts w:ascii="Syntegon" w:hAnsi="Syntegon"/>
        </w:rPr>
      </w:pPr>
    </w:p>
    <w:p w14:paraId="74FB6893" w14:textId="4683D541" w:rsidR="0002518A" w:rsidRPr="008449E4" w:rsidRDefault="0002518A" w:rsidP="00422843">
      <w:pPr>
        <w:rPr>
          <w:rFonts w:ascii="Syntegon" w:hAnsi="Syntegon"/>
        </w:rPr>
      </w:pPr>
    </w:p>
    <w:p w14:paraId="4A990856" w14:textId="77777777" w:rsidR="0002518A" w:rsidRPr="008449E4" w:rsidRDefault="0002518A" w:rsidP="00422843">
      <w:pPr>
        <w:rPr>
          <w:rFonts w:ascii="Syntegon" w:hAnsi="Syntegon"/>
        </w:rPr>
      </w:pPr>
    </w:p>
    <w:p w14:paraId="09AEB87F" w14:textId="77777777" w:rsidR="00422843" w:rsidRPr="008449E4" w:rsidRDefault="00422843" w:rsidP="00422843">
      <w:pPr>
        <w:rPr>
          <w:rFonts w:ascii="Syntegon" w:hAnsi="Syntegon"/>
        </w:rPr>
      </w:pPr>
      <w:r w:rsidRPr="008449E4">
        <w:rPr>
          <w:rFonts w:ascii="Syntegon" w:hAnsi="Syntegon"/>
        </w:rPr>
        <w:t>###</w:t>
      </w:r>
    </w:p>
    <w:p w14:paraId="0EE8914B" w14:textId="77777777" w:rsidR="00422843" w:rsidRPr="008449E4" w:rsidRDefault="00422843" w:rsidP="00422843">
      <w:pPr>
        <w:rPr>
          <w:rFonts w:ascii="Syntegon" w:hAnsi="Syntegon"/>
        </w:rPr>
      </w:pPr>
    </w:p>
    <w:p w14:paraId="0B1AA3B8" w14:textId="77777777" w:rsidR="00422843" w:rsidRPr="008449E4" w:rsidRDefault="00422843" w:rsidP="00422843">
      <w:pPr>
        <w:rPr>
          <w:rFonts w:ascii="Syntegon" w:hAnsi="Syntegon"/>
          <w:b/>
        </w:rPr>
      </w:pPr>
    </w:p>
    <w:p w14:paraId="34550ED6" w14:textId="77777777" w:rsidR="0002518A" w:rsidRPr="008449E4" w:rsidRDefault="0002518A" w:rsidP="00422843">
      <w:pPr>
        <w:rPr>
          <w:rFonts w:ascii="Syntegon" w:hAnsi="Syntegon"/>
          <w:b/>
        </w:rPr>
      </w:pPr>
    </w:p>
    <w:p w14:paraId="333177BC" w14:textId="77777777" w:rsidR="0002518A" w:rsidRPr="008449E4" w:rsidRDefault="0002518A" w:rsidP="00422843">
      <w:pPr>
        <w:rPr>
          <w:rFonts w:ascii="Syntegon" w:hAnsi="Syntegon"/>
          <w:b/>
        </w:rPr>
      </w:pPr>
    </w:p>
    <w:p w14:paraId="6E39208B" w14:textId="77777777" w:rsidR="0002518A" w:rsidRPr="008449E4" w:rsidRDefault="0002518A" w:rsidP="00422843">
      <w:pPr>
        <w:rPr>
          <w:rFonts w:ascii="Syntegon" w:hAnsi="Syntegon"/>
          <w:b/>
        </w:rPr>
      </w:pPr>
    </w:p>
    <w:p w14:paraId="18078989" w14:textId="7C30910A" w:rsidR="00422843" w:rsidRPr="008449E4" w:rsidRDefault="00422843" w:rsidP="00422843">
      <w:pPr>
        <w:rPr>
          <w:rFonts w:ascii="Syntegon" w:hAnsi="Syntegon"/>
          <w:b/>
        </w:rPr>
      </w:pPr>
      <w:r w:rsidRPr="008449E4">
        <w:rPr>
          <w:rFonts w:ascii="Syntegon" w:hAnsi="Syntegon"/>
          <w:b/>
        </w:rPr>
        <w:t>Images:</w:t>
      </w:r>
    </w:p>
    <w:p w14:paraId="74340F61" w14:textId="77777777" w:rsidR="00422843" w:rsidRPr="008449E4" w:rsidRDefault="00422843" w:rsidP="00422843">
      <w:pPr>
        <w:rPr>
          <w:rFonts w:ascii="Syntegon" w:hAnsi="Syntegon"/>
          <w:b/>
        </w:rPr>
      </w:pPr>
    </w:p>
    <w:tbl>
      <w:tblPr>
        <w:tblStyle w:val="Tabellenraste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086"/>
        <w:gridCol w:w="3517"/>
      </w:tblGrid>
      <w:tr w:rsidR="006A18A6" w:rsidRPr="008449E4" w14:paraId="7D86BDC9" w14:textId="77777777" w:rsidTr="00E96E2D">
        <w:tc>
          <w:tcPr>
            <w:tcW w:w="2689" w:type="dxa"/>
          </w:tcPr>
          <w:p w14:paraId="0C3EE870" w14:textId="386B9EAD" w:rsidR="00422843" w:rsidRPr="008449E4" w:rsidRDefault="00C904BE" w:rsidP="00E96E2D">
            <w:pPr>
              <w:rPr>
                <w:rFonts w:ascii="Syntegon" w:hAnsi="Syntegon"/>
                <w:b/>
                <w:highlight w:val="yellow"/>
              </w:rPr>
            </w:pPr>
            <w:r>
              <w:rPr>
                <w:rFonts w:ascii="Syntegon" w:hAnsi="Syntegon"/>
                <w:b/>
                <w:noProof/>
                <w:lang w:val="de-DE" w:eastAsia="de-DE"/>
              </w:rPr>
              <w:drawing>
                <wp:inline distT="0" distB="0" distL="0" distR="0" wp14:anchorId="13B32246" wp14:editId="5B6F44A1">
                  <wp:extent cx="2194560" cy="164685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16150" cy="1663059"/>
                          </a:xfrm>
                          <a:prstGeom prst="rect">
                            <a:avLst/>
                          </a:prstGeom>
                        </pic:spPr>
                      </pic:pic>
                    </a:graphicData>
                  </a:graphic>
                </wp:inline>
              </w:drawing>
            </w:r>
          </w:p>
        </w:tc>
        <w:tc>
          <w:tcPr>
            <w:tcW w:w="4914" w:type="dxa"/>
          </w:tcPr>
          <w:p w14:paraId="6467CF40" w14:textId="5E3C30B5" w:rsidR="00422843" w:rsidRPr="00C904BE" w:rsidRDefault="00C904BE" w:rsidP="00D16100">
            <w:pPr>
              <w:rPr>
                <w:rFonts w:ascii="Syntegon" w:hAnsi="Syntegon"/>
                <w:bCs/>
                <w:highlight w:val="yellow"/>
              </w:rPr>
            </w:pPr>
            <w:r w:rsidRPr="00C904BE">
              <w:rPr>
                <w:rFonts w:ascii="Syntegon" w:hAnsi="Syntegon"/>
                <w:bCs/>
              </w:rPr>
              <w:t>Image 1: The GKB 2100 banding machine reliably seals capsules of a wide variety of materials, creating a high level of tightness</w:t>
            </w:r>
          </w:p>
        </w:tc>
      </w:tr>
      <w:tr w:rsidR="006A18A6" w:rsidRPr="008449E4" w14:paraId="4785AFD3" w14:textId="77777777" w:rsidTr="00E96E2D">
        <w:tc>
          <w:tcPr>
            <w:tcW w:w="2689" w:type="dxa"/>
          </w:tcPr>
          <w:p w14:paraId="352BCBAB" w14:textId="77777777" w:rsidR="00422843" w:rsidRPr="008449E4" w:rsidRDefault="00422843" w:rsidP="00E96E2D">
            <w:pPr>
              <w:rPr>
                <w:rFonts w:ascii="Syntegon" w:hAnsi="Syntegon"/>
                <w:b/>
                <w:highlight w:val="yellow"/>
              </w:rPr>
            </w:pPr>
          </w:p>
          <w:p w14:paraId="6C313E81" w14:textId="566E26E8" w:rsidR="00422843" w:rsidRPr="008449E4" w:rsidRDefault="00422843" w:rsidP="00E96E2D">
            <w:pPr>
              <w:rPr>
                <w:rFonts w:ascii="Syntegon" w:hAnsi="Syntegon"/>
                <w:b/>
                <w:highlight w:val="yellow"/>
              </w:rPr>
            </w:pPr>
          </w:p>
          <w:p w14:paraId="3837BD78" w14:textId="775BB860" w:rsidR="00422843" w:rsidRPr="008449E4" w:rsidRDefault="004868B7" w:rsidP="00E96E2D">
            <w:pPr>
              <w:rPr>
                <w:rFonts w:ascii="Syntegon" w:hAnsi="Syntegon"/>
                <w:b/>
                <w:highlight w:val="yellow"/>
              </w:rPr>
            </w:pPr>
            <w:r>
              <w:rPr>
                <w:noProof/>
              </w:rPr>
              <w:lastRenderedPageBreak/>
              <w:drawing>
                <wp:inline distT="0" distB="0" distL="0" distR="0" wp14:anchorId="14BD3B28" wp14:editId="463CDC2D">
                  <wp:extent cx="2452284" cy="1875692"/>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0409" cy="1889555"/>
                          </a:xfrm>
                          <a:prstGeom prst="rect">
                            <a:avLst/>
                          </a:prstGeom>
                          <a:noFill/>
                          <a:ln>
                            <a:noFill/>
                          </a:ln>
                        </pic:spPr>
                      </pic:pic>
                    </a:graphicData>
                  </a:graphic>
                </wp:inline>
              </w:drawing>
            </w:r>
          </w:p>
        </w:tc>
        <w:tc>
          <w:tcPr>
            <w:tcW w:w="4914" w:type="dxa"/>
          </w:tcPr>
          <w:p w14:paraId="64A2DE43" w14:textId="77777777" w:rsidR="0002518A" w:rsidRPr="008449E4" w:rsidRDefault="0002518A" w:rsidP="00CB4D5B">
            <w:pPr>
              <w:rPr>
                <w:rFonts w:ascii="Syntegon" w:hAnsi="Syntegon"/>
              </w:rPr>
            </w:pPr>
          </w:p>
          <w:p w14:paraId="61B62C4B" w14:textId="77777777" w:rsidR="0002518A" w:rsidRPr="008449E4" w:rsidRDefault="0002518A" w:rsidP="00CB4D5B">
            <w:pPr>
              <w:rPr>
                <w:rFonts w:ascii="Syntegon" w:hAnsi="Syntegon"/>
              </w:rPr>
            </w:pPr>
          </w:p>
          <w:p w14:paraId="6A08EF34" w14:textId="5C23079B" w:rsidR="0002518A" w:rsidRPr="008449E4" w:rsidRDefault="0002518A" w:rsidP="00CB4D5B">
            <w:pPr>
              <w:rPr>
                <w:rFonts w:ascii="Syntegon" w:hAnsi="Syntegon"/>
              </w:rPr>
            </w:pPr>
          </w:p>
          <w:p w14:paraId="46E7B8D9" w14:textId="77777777" w:rsidR="0002518A" w:rsidRPr="008449E4" w:rsidRDefault="0002518A" w:rsidP="00CB4D5B">
            <w:pPr>
              <w:rPr>
                <w:rFonts w:ascii="Syntegon" w:hAnsi="Syntegon"/>
              </w:rPr>
            </w:pPr>
          </w:p>
          <w:p w14:paraId="6678B9C1" w14:textId="77777777" w:rsidR="004868B7" w:rsidRDefault="004868B7" w:rsidP="00CB4D5B">
            <w:pPr>
              <w:rPr>
                <w:rFonts w:ascii="Syntegon" w:hAnsi="Syntegon"/>
              </w:rPr>
            </w:pPr>
          </w:p>
          <w:p w14:paraId="4B8996D3" w14:textId="77777777" w:rsidR="004868B7" w:rsidRDefault="004868B7" w:rsidP="00CB4D5B">
            <w:pPr>
              <w:rPr>
                <w:rFonts w:ascii="Syntegon" w:hAnsi="Syntegon"/>
              </w:rPr>
            </w:pPr>
          </w:p>
          <w:p w14:paraId="63B63098" w14:textId="77777777" w:rsidR="004868B7" w:rsidRDefault="004868B7" w:rsidP="00CB4D5B">
            <w:pPr>
              <w:rPr>
                <w:rFonts w:ascii="Syntegon" w:hAnsi="Syntegon"/>
              </w:rPr>
            </w:pPr>
          </w:p>
          <w:p w14:paraId="52533FE2" w14:textId="6CEC8135" w:rsidR="00422843" w:rsidRDefault="004868B7" w:rsidP="00CB4D5B">
            <w:pPr>
              <w:rPr>
                <w:rFonts w:ascii="Syntegon" w:hAnsi="Syntegon"/>
              </w:rPr>
            </w:pPr>
            <w:r w:rsidRPr="004868B7">
              <w:rPr>
                <w:rFonts w:ascii="Syntegon" w:hAnsi="Syntegon"/>
                <w:bCs/>
              </w:rPr>
              <w:lastRenderedPageBreak/>
              <w:t>Image 2:</w:t>
            </w:r>
            <w:r>
              <w:rPr>
                <w:rFonts w:ascii="Syntegon" w:hAnsi="Syntegon"/>
                <w:bCs/>
              </w:rPr>
              <w:t xml:space="preserve"> The Sepion coater </w:t>
            </w:r>
            <w:r w:rsidR="0032400A">
              <w:rPr>
                <w:rFonts w:ascii="Syntegon" w:hAnsi="Syntegon"/>
                <w:bCs/>
              </w:rPr>
              <w:t xml:space="preserve">series </w:t>
            </w:r>
            <w:r w:rsidRPr="002B0292">
              <w:rPr>
                <w:rFonts w:ascii="Syntegon" w:hAnsi="Syntegon"/>
              </w:rPr>
              <w:t>with drum sizes from 175 to 1</w:t>
            </w:r>
            <w:r>
              <w:rPr>
                <w:rFonts w:ascii="Syntegon" w:hAnsi="Syntegon"/>
              </w:rPr>
              <w:t>,</w:t>
            </w:r>
            <w:r w:rsidRPr="002B0292">
              <w:rPr>
                <w:rFonts w:ascii="Syntegon" w:hAnsi="Syntegon"/>
              </w:rPr>
              <w:t>000 liters</w:t>
            </w:r>
            <w:r>
              <w:rPr>
                <w:rFonts w:ascii="Syntegon" w:hAnsi="Syntegon"/>
              </w:rPr>
              <w:t xml:space="preserve"> ensures the </w:t>
            </w:r>
            <w:r w:rsidRPr="002B0292">
              <w:rPr>
                <w:rFonts w:ascii="Syntegon" w:hAnsi="Syntegon"/>
              </w:rPr>
              <w:t>film and sugar coating of tablets</w:t>
            </w:r>
          </w:p>
          <w:p w14:paraId="04527FCE" w14:textId="77777777" w:rsidR="00C17707" w:rsidRDefault="00C17707" w:rsidP="00CB4D5B">
            <w:pPr>
              <w:rPr>
                <w:rFonts w:ascii="Syntegon" w:hAnsi="Syntegon"/>
                <w:bCs/>
                <w:highlight w:val="yellow"/>
              </w:rPr>
            </w:pPr>
          </w:p>
          <w:p w14:paraId="7E04FC89" w14:textId="77777777" w:rsidR="00C17707" w:rsidRDefault="00C17707" w:rsidP="00CB4D5B">
            <w:pPr>
              <w:rPr>
                <w:rFonts w:ascii="Syntegon" w:hAnsi="Syntegon"/>
                <w:bCs/>
                <w:highlight w:val="yellow"/>
              </w:rPr>
            </w:pPr>
          </w:p>
          <w:p w14:paraId="1238220A" w14:textId="77777777" w:rsidR="00C17707" w:rsidRDefault="00C17707" w:rsidP="00CB4D5B">
            <w:pPr>
              <w:rPr>
                <w:rFonts w:ascii="Syntegon" w:hAnsi="Syntegon"/>
                <w:bCs/>
                <w:highlight w:val="yellow"/>
              </w:rPr>
            </w:pPr>
          </w:p>
          <w:p w14:paraId="26CA6A6D" w14:textId="77777777" w:rsidR="00C17707" w:rsidRDefault="00C17707" w:rsidP="00CB4D5B">
            <w:pPr>
              <w:rPr>
                <w:rFonts w:ascii="Syntegon" w:hAnsi="Syntegon"/>
                <w:bCs/>
                <w:highlight w:val="yellow"/>
              </w:rPr>
            </w:pPr>
          </w:p>
          <w:p w14:paraId="40AAF7DB" w14:textId="77777777" w:rsidR="00C17707" w:rsidRDefault="00C17707" w:rsidP="00CB4D5B">
            <w:pPr>
              <w:rPr>
                <w:rFonts w:ascii="Syntegon" w:hAnsi="Syntegon"/>
                <w:bCs/>
                <w:highlight w:val="yellow"/>
              </w:rPr>
            </w:pPr>
          </w:p>
          <w:p w14:paraId="0B3BB6C1" w14:textId="77777777" w:rsidR="00C17707" w:rsidRDefault="00C17707" w:rsidP="00CB4D5B">
            <w:pPr>
              <w:rPr>
                <w:rFonts w:ascii="Syntegon" w:hAnsi="Syntegon"/>
                <w:bCs/>
                <w:highlight w:val="yellow"/>
              </w:rPr>
            </w:pPr>
          </w:p>
          <w:p w14:paraId="587257A5" w14:textId="77777777" w:rsidR="00C17707" w:rsidRDefault="00C17707" w:rsidP="00CB4D5B">
            <w:pPr>
              <w:rPr>
                <w:rFonts w:ascii="Syntegon" w:hAnsi="Syntegon"/>
                <w:bCs/>
                <w:highlight w:val="yellow"/>
              </w:rPr>
            </w:pPr>
          </w:p>
          <w:p w14:paraId="550B4DA2" w14:textId="77777777" w:rsidR="00C17707" w:rsidRDefault="00C17707" w:rsidP="00CB4D5B">
            <w:pPr>
              <w:rPr>
                <w:rFonts w:ascii="Syntegon" w:hAnsi="Syntegon"/>
                <w:bCs/>
                <w:highlight w:val="yellow"/>
              </w:rPr>
            </w:pPr>
          </w:p>
          <w:p w14:paraId="0A6A34FF" w14:textId="77777777" w:rsidR="00C17707" w:rsidRDefault="00C17707" w:rsidP="00CB4D5B">
            <w:pPr>
              <w:rPr>
                <w:rFonts w:ascii="Syntegon" w:hAnsi="Syntegon"/>
                <w:bCs/>
                <w:highlight w:val="yellow"/>
              </w:rPr>
            </w:pPr>
          </w:p>
          <w:p w14:paraId="0ABA6B5D" w14:textId="77777777" w:rsidR="00C17707" w:rsidRDefault="00C17707" w:rsidP="00CB4D5B">
            <w:pPr>
              <w:rPr>
                <w:rFonts w:ascii="Syntegon" w:hAnsi="Syntegon"/>
                <w:bCs/>
                <w:highlight w:val="yellow"/>
              </w:rPr>
            </w:pPr>
          </w:p>
          <w:p w14:paraId="4A3C170C" w14:textId="77777777" w:rsidR="00C17707" w:rsidRDefault="00C17707" w:rsidP="00CB4D5B">
            <w:pPr>
              <w:rPr>
                <w:rFonts w:ascii="Syntegon" w:hAnsi="Syntegon"/>
                <w:bCs/>
                <w:highlight w:val="yellow"/>
              </w:rPr>
            </w:pPr>
          </w:p>
          <w:p w14:paraId="56AD0AD7" w14:textId="37248E28" w:rsidR="00C17707" w:rsidRPr="004868B7" w:rsidRDefault="00C17707" w:rsidP="00CB4D5B">
            <w:pPr>
              <w:rPr>
                <w:rFonts w:ascii="Syntegon" w:hAnsi="Syntegon"/>
                <w:bCs/>
                <w:highlight w:val="yellow"/>
              </w:rPr>
            </w:pPr>
          </w:p>
        </w:tc>
      </w:tr>
    </w:tbl>
    <w:p w14:paraId="7E15BFE4" w14:textId="562E2127" w:rsidR="00422843" w:rsidRPr="008449E4" w:rsidRDefault="00C17707" w:rsidP="00422843">
      <w:pPr>
        <w:rPr>
          <w:rFonts w:ascii="Syntegon" w:hAnsi="Syntegon" w:cs="Arial"/>
          <w:b/>
        </w:rPr>
      </w:pPr>
      <w:r>
        <w:rPr>
          <w:noProof/>
        </w:rPr>
        <w:lastRenderedPageBreak/>
        <w:drawing>
          <wp:anchor distT="0" distB="0" distL="114300" distR="114300" simplePos="0" relativeHeight="251660288" behindDoc="1" locked="0" layoutInCell="1" allowOverlap="1" wp14:anchorId="57544481" wp14:editId="0B5FF693">
            <wp:simplePos x="0" y="0"/>
            <wp:positionH relativeFrom="column">
              <wp:posOffset>115326</wp:posOffset>
            </wp:positionH>
            <wp:positionV relativeFrom="paragraph">
              <wp:posOffset>4592</wp:posOffset>
            </wp:positionV>
            <wp:extent cx="2385646" cy="1687156"/>
            <wp:effectExtent l="0" t="0" r="0" b="8890"/>
            <wp:wrapTight wrapText="bothSides">
              <wp:wrapPolygon edited="0">
                <wp:start x="0" y="0"/>
                <wp:lineTo x="0" y="21470"/>
                <wp:lineTo x="21393" y="21470"/>
                <wp:lineTo x="21393" y="0"/>
                <wp:lineTo x="0" y="0"/>
              </wp:wrapPolygon>
            </wp:wrapTight>
            <wp:docPr id="3" name="Grafik 3" descr="Ein Bild, das Tex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lektronik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5646" cy="1687156"/>
                    </a:xfrm>
                    <a:prstGeom prst="rect">
                      <a:avLst/>
                    </a:prstGeom>
                    <a:noFill/>
                    <a:ln>
                      <a:noFill/>
                    </a:ln>
                  </pic:spPr>
                </pic:pic>
              </a:graphicData>
            </a:graphic>
          </wp:anchor>
        </w:drawing>
      </w:r>
    </w:p>
    <w:p w14:paraId="294C88AE" w14:textId="34DE7B54" w:rsidR="007C1DF6" w:rsidRPr="008449E4" w:rsidRDefault="007C1DF6" w:rsidP="00422843">
      <w:pPr>
        <w:rPr>
          <w:rFonts w:ascii="Syntegon" w:hAnsi="Syntegon" w:cs="Arial"/>
          <w:b/>
        </w:rPr>
      </w:pPr>
    </w:p>
    <w:p w14:paraId="434AB384" w14:textId="6CC2BC30" w:rsidR="0002518A" w:rsidRPr="00C17707" w:rsidRDefault="00C17707" w:rsidP="00422843">
      <w:pPr>
        <w:rPr>
          <w:rFonts w:ascii="Syntegon" w:hAnsi="Syntegon" w:cs="Arial"/>
          <w:bCs/>
        </w:rPr>
      </w:pPr>
      <w:r w:rsidRPr="00C17707">
        <w:rPr>
          <w:rFonts w:ascii="Syntegon" w:hAnsi="Syntegon" w:cs="Arial"/>
          <w:bCs/>
        </w:rPr>
        <w:t xml:space="preserve">Image 3: </w:t>
      </w:r>
      <w:r>
        <w:rPr>
          <w:rFonts w:ascii="Syntegon" w:hAnsi="Syntegon" w:cs="Arial"/>
          <w:bCs/>
        </w:rPr>
        <w:t xml:space="preserve">The Human Machine Interface </w:t>
      </w:r>
      <w:r w:rsidRPr="009B3EFD">
        <w:rPr>
          <w:rFonts w:ascii="Syntegon" w:hAnsi="Syntegon"/>
        </w:rPr>
        <w:t xml:space="preserve">supports operators in </w:t>
      </w:r>
      <w:r>
        <w:rPr>
          <w:rFonts w:ascii="Syntegon" w:hAnsi="Syntegon"/>
        </w:rPr>
        <w:t>each process step – f</w:t>
      </w:r>
      <w:r w:rsidRPr="009B3EFD">
        <w:rPr>
          <w:rFonts w:ascii="Syntegon" w:hAnsi="Syntegon"/>
        </w:rPr>
        <w:t xml:space="preserve">rom </w:t>
      </w:r>
      <w:r>
        <w:rPr>
          <w:rFonts w:ascii="Syntegon" w:hAnsi="Syntegon"/>
        </w:rPr>
        <w:t xml:space="preserve">coater </w:t>
      </w:r>
      <w:r w:rsidRPr="009B3EFD">
        <w:rPr>
          <w:rFonts w:ascii="Syntegon" w:hAnsi="Syntegon"/>
        </w:rPr>
        <w:t xml:space="preserve">setup </w:t>
      </w:r>
      <w:r>
        <w:rPr>
          <w:rFonts w:ascii="Syntegon" w:hAnsi="Syntegon"/>
        </w:rPr>
        <w:t xml:space="preserve">to </w:t>
      </w:r>
      <w:r w:rsidRPr="009B3EFD">
        <w:rPr>
          <w:rFonts w:ascii="Syntegon" w:hAnsi="Syntegon"/>
        </w:rPr>
        <w:t>reporting</w:t>
      </w:r>
    </w:p>
    <w:p w14:paraId="5EC83B9F" w14:textId="77777777" w:rsidR="0002518A" w:rsidRPr="008449E4" w:rsidRDefault="0002518A" w:rsidP="00422843">
      <w:pPr>
        <w:rPr>
          <w:rFonts w:ascii="Syntegon" w:hAnsi="Syntegon" w:cs="Arial"/>
          <w:b/>
        </w:rPr>
      </w:pPr>
    </w:p>
    <w:p w14:paraId="0FB047B4" w14:textId="77777777" w:rsidR="00C17707" w:rsidRDefault="00C17707" w:rsidP="00422843">
      <w:pPr>
        <w:rPr>
          <w:rFonts w:ascii="Syntegon" w:hAnsi="Syntegon" w:cs="Arial"/>
          <w:b/>
        </w:rPr>
      </w:pPr>
    </w:p>
    <w:p w14:paraId="4A8DB5D9" w14:textId="77777777" w:rsidR="00C17707" w:rsidRDefault="00C17707" w:rsidP="00422843">
      <w:pPr>
        <w:rPr>
          <w:rFonts w:ascii="Syntegon" w:hAnsi="Syntegon" w:cs="Arial"/>
          <w:b/>
        </w:rPr>
      </w:pPr>
    </w:p>
    <w:p w14:paraId="6809EBB5" w14:textId="77777777" w:rsidR="00C17707" w:rsidRDefault="00C17707" w:rsidP="00422843">
      <w:pPr>
        <w:rPr>
          <w:rFonts w:ascii="Syntegon" w:hAnsi="Syntegon" w:cs="Arial"/>
          <w:b/>
        </w:rPr>
      </w:pPr>
    </w:p>
    <w:p w14:paraId="43262001" w14:textId="77777777" w:rsidR="00C17707" w:rsidRDefault="00C17707" w:rsidP="00422843">
      <w:pPr>
        <w:rPr>
          <w:rFonts w:ascii="Syntegon" w:hAnsi="Syntegon" w:cs="Arial"/>
          <w:b/>
        </w:rPr>
      </w:pPr>
    </w:p>
    <w:p w14:paraId="1D902338" w14:textId="77777777" w:rsidR="00C17707" w:rsidRDefault="00C17707" w:rsidP="00422843">
      <w:pPr>
        <w:rPr>
          <w:rFonts w:ascii="Syntegon" w:hAnsi="Syntegon" w:cs="Arial"/>
          <w:b/>
        </w:rPr>
      </w:pPr>
    </w:p>
    <w:p w14:paraId="4FE0645B" w14:textId="77777777" w:rsidR="00C17707" w:rsidRDefault="00C17707" w:rsidP="00422843">
      <w:pPr>
        <w:rPr>
          <w:rFonts w:ascii="Syntegon" w:hAnsi="Syntegon" w:cs="Arial"/>
          <w:b/>
        </w:rPr>
      </w:pPr>
    </w:p>
    <w:p w14:paraId="62E7AECE" w14:textId="77777777" w:rsidR="00C17707" w:rsidRDefault="00C17707" w:rsidP="00422843">
      <w:pPr>
        <w:rPr>
          <w:rFonts w:ascii="Syntegon" w:hAnsi="Syntegon" w:cs="Arial"/>
          <w:b/>
        </w:rPr>
      </w:pPr>
    </w:p>
    <w:p w14:paraId="01118258" w14:textId="77777777" w:rsidR="00C17707" w:rsidRDefault="00C17707" w:rsidP="00422843">
      <w:pPr>
        <w:rPr>
          <w:rFonts w:ascii="Syntegon" w:hAnsi="Syntegon" w:cs="Arial"/>
          <w:b/>
        </w:rPr>
      </w:pPr>
    </w:p>
    <w:p w14:paraId="236F9454" w14:textId="6D2A0BBF" w:rsidR="00422843" w:rsidRPr="008449E4" w:rsidRDefault="00422843" w:rsidP="00422843">
      <w:pPr>
        <w:rPr>
          <w:rFonts w:ascii="Syntegon" w:hAnsi="Syntegon" w:cs="Arial"/>
          <w:b/>
        </w:rPr>
      </w:pPr>
      <w:r w:rsidRPr="008449E4">
        <w:rPr>
          <w:rFonts w:ascii="Syntegon" w:hAnsi="Syntegon" w:cs="Arial"/>
          <w:b/>
        </w:rPr>
        <w:t>Contact</w:t>
      </w:r>
    </w:p>
    <w:p w14:paraId="78A49751" w14:textId="5B7B8846" w:rsidR="0059107E" w:rsidRPr="008449E4" w:rsidRDefault="0059107E" w:rsidP="0059107E">
      <w:pPr>
        <w:rPr>
          <w:rFonts w:ascii="Syntegon" w:hAnsi="Syntegon" w:cstheme="minorHAnsi"/>
        </w:rPr>
      </w:pPr>
      <w:r w:rsidRPr="008449E4">
        <w:rPr>
          <w:rStyle w:val="Hyperlink"/>
          <w:rFonts w:ascii="Syntegon" w:hAnsi="Syntegon" w:cs="Arial"/>
          <w:u w:val="none"/>
        </w:rPr>
        <w:tab/>
      </w:r>
      <w:r w:rsidRPr="008449E4">
        <w:rPr>
          <w:rStyle w:val="Hyperlink"/>
          <w:rFonts w:ascii="Syntegon" w:hAnsi="Syntegon" w:cs="Arial"/>
          <w:u w:val="none"/>
        </w:rPr>
        <w:tab/>
        <w:t xml:space="preserve">   </w:t>
      </w:r>
    </w:p>
    <w:p w14:paraId="65CF5463" w14:textId="77777777" w:rsidR="00BF5B0A" w:rsidRPr="0036001A" w:rsidRDefault="00BF5B0A" w:rsidP="00BF5B0A">
      <w:pPr>
        <w:rPr>
          <w:rFonts w:ascii="Syntegon" w:hAnsi="Syntegon" w:cs="Arial"/>
          <w:b/>
        </w:rPr>
      </w:pPr>
    </w:p>
    <w:p w14:paraId="5DE53BE5" w14:textId="77777777" w:rsidR="00BF5B0A" w:rsidRPr="0036001A" w:rsidRDefault="00BF5B0A" w:rsidP="00BF5B0A">
      <w:pPr>
        <w:rPr>
          <w:rFonts w:ascii="Syntegon" w:hAnsi="Syntegon" w:cs="Arial"/>
        </w:rPr>
      </w:pPr>
      <w:r w:rsidRPr="0036001A">
        <w:rPr>
          <w:rFonts w:ascii="Syntegon" w:hAnsi="Syntegon" w:cs="Arial"/>
        </w:rPr>
        <w:t>Nicole König</w:t>
      </w:r>
    </w:p>
    <w:p w14:paraId="3367BC93" w14:textId="77777777" w:rsidR="00BF5B0A" w:rsidRDefault="00BF5B0A" w:rsidP="00BF5B0A">
      <w:pPr>
        <w:rPr>
          <w:rStyle w:val="Hyperlink"/>
          <w:rFonts w:ascii="Syntegon" w:hAnsi="Syntegon" w:cs="Arial"/>
          <w:color w:val="auto"/>
          <w:u w:val="none"/>
        </w:rPr>
      </w:pPr>
      <w:r w:rsidRPr="008449E4">
        <w:rPr>
          <w:rStyle w:val="Hyperlink"/>
          <w:rFonts w:ascii="Syntegon" w:hAnsi="Syntegon" w:cs="Arial"/>
          <w:color w:val="auto"/>
          <w:u w:val="none"/>
        </w:rPr>
        <w:t xml:space="preserve">Spokesperson Product Communications Pharma </w:t>
      </w:r>
    </w:p>
    <w:p w14:paraId="786FFBCE" w14:textId="6C848824" w:rsidR="00BF5B0A" w:rsidRPr="00F539FA" w:rsidRDefault="00BF5B0A" w:rsidP="00BF5B0A">
      <w:pPr>
        <w:rPr>
          <w:rFonts w:ascii="Syntegon" w:hAnsi="Syntegon" w:cs="Arial"/>
          <w:lang w:val="en-GB"/>
        </w:rPr>
      </w:pPr>
      <w:r w:rsidRPr="00F539FA">
        <w:rPr>
          <w:rFonts w:ascii="Syntegon" w:hAnsi="Syntegon" w:cs="Arial"/>
          <w:lang w:val="en-GB"/>
        </w:rPr>
        <w:t>+49 7951 402-648</w:t>
      </w:r>
    </w:p>
    <w:p w14:paraId="7B1C0485" w14:textId="77777777" w:rsidR="00BF5B0A" w:rsidRPr="00F539FA" w:rsidRDefault="005E5B7A" w:rsidP="00BF5B0A">
      <w:pPr>
        <w:rPr>
          <w:rFonts w:ascii="Syntegon" w:hAnsi="Syntegon" w:cs="Arial"/>
          <w:color w:val="00BE82" w:themeColor="accent1"/>
          <w:lang w:val="en-GB"/>
        </w:rPr>
      </w:pPr>
      <w:hyperlink r:id="rId11" w:history="1">
        <w:r w:rsidR="00BF5B0A" w:rsidRPr="00F539FA">
          <w:rPr>
            <w:rStyle w:val="Hyperlink"/>
            <w:rFonts w:ascii="Syntegon" w:hAnsi="Syntegon" w:cs="Arial"/>
            <w:lang w:val="en-GB"/>
          </w:rPr>
          <w:t>nicole.koenig@syntegon.com</w:t>
        </w:r>
      </w:hyperlink>
    </w:p>
    <w:p w14:paraId="7CE657BA" w14:textId="77777777" w:rsidR="00BF5B0A" w:rsidRPr="00F539FA" w:rsidRDefault="00BF5B0A" w:rsidP="00BF5B0A">
      <w:pPr>
        <w:rPr>
          <w:rFonts w:ascii="Syntegon" w:hAnsi="Syntegon" w:cs="Arial"/>
          <w:b/>
          <w:lang w:val="en-GB"/>
        </w:rPr>
      </w:pPr>
    </w:p>
    <w:p w14:paraId="682DCED7" w14:textId="0947B33A" w:rsidR="0002518A" w:rsidRPr="008449E4" w:rsidRDefault="0002518A" w:rsidP="00CB4D5B">
      <w:pPr>
        <w:rPr>
          <w:rFonts w:ascii="Syntegon" w:hAnsi="Syntegon" w:cstheme="minorHAnsi"/>
          <w:b/>
        </w:rPr>
      </w:pPr>
    </w:p>
    <w:p w14:paraId="1EB36B8C" w14:textId="77777777" w:rsidR="0002518A" w:rsidRPr="008449E4" w:rsidRDefault="0002518A" w:rsidP="00CB4D5B">
      <w:pPr>
        <w:rPr>
          <w:rFonts w:ascii="Syntegon" w:hAnsi="Syntegon" w:cstheme="minorHAnsi"/>
          <w:b/>
        </w:rPr>
      </w:pPr>
    </w:p>
    <w:p w14:paraId="34A70C4D" w14:textId="6AD4ED92" w:rsidR="00CB4D5B" w:rsidRPr="008449E4" w:rsidRDefault="00CB4D5B" w:rsidP="00CB4D5B">
      <w:pPr>
        <w:rPr>
          <w:rFonts w:ascii="Syntegon" w:hAnsi="Syntegon"/>
          <w:b/>
        </w:rPr>
      </w:pPr>
      <w:r w:rsidRPr="008449E4">
        <w:rPr>
          <w:rFonts w:ascii="Syntegon" w:hAnsi="Syntegon"/>
          <w:b/>
        </w:rPr>
        <w:t>A</w:t>
      </w:r>
      <w:r w:rsidR="00D82108">
        <w:rPr>
          <w:rFonts w:ascii="Syntegon" w:hAnsi="Syntegon"/>
          <w:b/>
        </w:rPr>
        <w:t>bout Syntegon</w:t>
      </w:r>
    </w:p>
    <w:p w14:paraId="7CD493E2" w14:textId="77777777" w:rsidR="00BF5B0A" w:rsidRDefault="00BF5B0A" w:rsidP="00CB4D5B"/>
    <w:p w14:paraId="7167D5DE" w14:textId="29BE03DA" w:rsidR="00CB4D5B" w:rsidRPr="008449E4" w:rsidRDefault="00BF5B0A" w:rsidP="00CB4D5B">
      <w:pPr>
        <w:rPr>
          <w:rFonts w:ascii="Syntegon" w:hAnsi="Syntegon"/>
        </w:rPr>
      </w:pPr>
      <w:r w:rsidRPr="00BF5B0A">
        <w:t xml:space="preserve">Processing and packaging for a better life – this is what 5,800 Syntegon employees work for every day. Be it with individual machines, systems, or services, Syntegon helps its customers in the global pharmaceutical and food industries to improve people's lives. The company, which is headquartered in Waiblingen, Germany, looks back on more than 160 years of experience and achieved annual sales of 1.4 billion EUR in 2021. In the pharma sector, the company’s intelligent solutions enable the safe and high-quality production, processing, filling, inspection, and packaging of </w:t>
      </w:r>
      <w:r w:rsidRPr="00BF5B0A">
        <w:lastRenderedPageBreak/>
        <w:t>liquid and solid pharmaceuticals. In the food industry, Syntegon’s flexible and reliable technologies produce and pack confectionery, dry food, frozen food, and dairy products</w:t>
      </w:r>
      <w:r w:rsidRPr="00F73744">
        <w:t>. With 1,100 service</w:t>
      </w:r>
      <w:r w:rsidRPr="00BF5B0A">
        <w:t xml:space="preserve"> experts and a comprehensive service portfolio throughout the entire machine lifecycle from spare parts management to digital line optimization, Syntegon lays the foundation for smooth production processes for all customers. More than 30 sites in almost 20 countries keep a firm eye on Syntegon’s impact on the environment and society. Syntegon is a leader in the development of sustainable packaging solutions, reduces the energy consumption of its machines and pursues ambitious goals to lower its emissions.</w:t>
      </w:r>
      <w:r>
        <w:t xml:space="preserve"> </w:t>
      </w:r>
      <w:hyperlink r:id="rId12" w:history="1">
        <w:r w:rsidR="00CB4D5B" w:rsidRPr="008449E4">
          <w:rPr>
            <w:rStyle w:val="Hyperlink"/>
            <w:rFonts w:ascii="Syntegon" w:hAnsi="Syntegon"/>
          </w:rPr>
          <w:t>www.syntegon.com</w:t>
        </w:r>
      </w:hyperlink>
      <w:r w:rsidR="00CB4D5B" w:rsidRPr="008449E4">
        <w:rPr>
          <w:rFonts w:ascii="Syntegon" w:hAnsi="Syntegon"/>
        </w:rPr>
        <w:t xml:space="preserve"> </w:t>
      </w:r>
    </w:p>
    <w:p w14:paraId="3C287010" w14:textId="77777777" w:rsidR="00CB4D5B" w:rsidRPr="008449E4" w:rsidRDefault="00CB4D5B" w:rsidP="00422843">
      <w:pPr>
        <w:spacing w:before="120"/>
        <w:rPr>
          <w:rFonts w:ascii="Syntegon" w:hAnsi="Syntegon"/>
        </w:rPr>
      </w:pPr>
    </w:p>
    <w:p w14:paraId="594C4018" w14:textId="77777777" w:rsidR="002017D5" w:rsidRPr="008449E4" w:rsidRDefault="002017D5" w:rsidP="002017D5">
      <w:pPr>
        <w:rPr>
          <w:rFonts w:ascii="Syntegon" w:hAnsi="Syntegon"/>
          <w:b/>
        </w:rPr>
      </w:pPr>
    </w:p>
    <w:sectPr w:rsidR="002017D5" w:rsidRPr="008449E4" w:rsidSect="002017D5">
      <w:headerReference w:type="default" r:id="rId13"/>
      <w:footerReference w:type="default" r:id="rId14"/>
      <w:headerReference w:type="first" r:id="rId15"/>
      <w:footerReference w:type="first" r:id="rId16"/>
      <w:type w:val="continuous"/>
      <w:pgSz w:w="11906" w:h="16838" w:code="9"/>
      <w:pgMar w:top="3090" w:right="2841" w:bottom="1701" w:left="1452" w:header="720" w:footer="6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C7356" w14:textId="77777777" w:rsidR="00CD3052" w:rsidRDefault="00CD3052">
      <w:r>
        <w:separator/>
      </w:r>
    </w:p>
  </w:endnote>
  <w:endnote w:type="continuationSeparator" w:id="0">
    <w:p w14:paraId="6A62941C" w14:textId="77777777" w:rsidR="00CD3052" w:rsidRDefault="00CD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ntegon Medium">
    <w:panose1 w:val="00000000000000000000"/>
    <w:charset w:val="00"/>
    <w:family w:val="auto"/>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altName w:val="Calibri"/>
    <w:panose1 w:val="00000000000000000000"/>
    <w:charset w:val="00"/>
    <w:family w:val="auto"/>
    <w:pitch w:val="variable"/>
    <w:sig w:usb0="A00002FF" w:usb1="5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4032" w14:textId="4F1A64CE" w:rsidR="00FA4787" w:rsidRDefault="002017D5">
    <w:pPr>
      <w:pStyle w:val="Fuzeile"/>
    </w:pPr>
    <w:r>
      <w:t xml:space="preserve">Page </w:t>
    </w:r>
    <w:r>
      <w:fldChar w:fldCharType="begin"/>
    </w:r>
    <w:r>
      <w:instrText>PAGE  \* Arabic  \* MERGEFORMAT</w:instrText>
    </w:r>
    <w:r>
      <w:fldChar w:fldCharType="separate"/>
    </w:r>
    <w:r w:rsidR="000106A9">
      <w:rPr>
        <w:noProof/>
      </w:rPr>
      <w:t>4</w:t>
    </w:r>
    <w:r>
      <w:fldChar w:fldCharType="end"/>
    </w:r>
    <w:r>
      <w:t>/</w:t>
    </w:r>
    <w:r w:rsidR="005E5B7A">
      <w:fldChar w:fldCharType="begin"/>
    </w:r>
    <w:r w:rsidR="005E5B7A">
      <w:instrText>NUMPAGES  \* Arabic  \* MERGEFORMAT</w:instrText>
    </w:r>
    <w:r w:rsidR="005E5B7A">
      <w:fldChar w:fldCharType="separate"/>
    </w:r>
    <w:r w:rsidR="000106A9">
      <w:rPr>
        <w:noProof/>
      </w:rPr>
      <w:t>4</w:t>
    </w:r>
    <w:r w:rsidR="005E5B7A">
      <w:rPr>
        <w:noProof/>
      </w:rPr>
      <w:fldChar w:fldCharType="end"/>
    </w:r>
    <w:r>
      <w:tab/>
    </w:r>
  </w:p>
  <w:p w14:paraId="7FAF6DE4" w14:textId="77777777" w:rsidR="00FA4787" w:rsidRDefault="00FA478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0124" w14:textId="447FB32C" w:rsidR="00FA4787" w:rsidRDefault="002017D5">
    <w:pPr>
      <w:pStyle w:val="Fuzeile"/>
    </w:pPr>
    <w:r>
      <w:rPr>
        <w:noProof/>
        <w:lang w:val="de-DE" w:eastAsia="de-DE"/>
      </w:rPr>
      <mc:AlternateContent>
        <mc:Choice Requires="wps">
          <w:drawing>
            <wp:anchor distT="0" distB="0" distL="114300" distR="114300" simplePos="0" relativeHeight="251674624" behindDoc="0" locked="0" layoutInCell="1" allowOverlap="1" wp14:anchorId="6892B5A7" wp14:editId="5F4FC40C">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08446067" w14:textId="29A4FE22" w:rsidR="00FA4787" w:rsidRPr="00DC1E7B" w:rsidRDefault="002017D5">
                          <w:pPr>
                            <w:rPr>
                              <w:sz w:val="13"/>
                              <w:szCs w:val="13"/>
                              <w:lang w:val="fr-FR"/>
                            </w:rPr>
                          </w:pPr>
                          <w:r w:rsidRPr="00DC1E7B">
                            <w:rPr>
                              <w:sz w:val="13"/>
                              <w:szCs w:val="13"/>
                              <w:lang w:val="fr-FR"/>
                            </w:rPr>
                            <w:t>Phone +49 7151 14 0</w:t>
                          </w:r>
                          <w:r w:rsidRPr="00DC1E7B">
                            <w:rPr>
                              <w:sz w:val="13"/>
                              <w:szCs w:val="13"/>
                              <w:lang w:val="fr-FR"/>
                            </w:rPr>
                            <w:br/>
                            <w:t>E-Mail press@syntegon.com</w:t>
                          </w:r>
                          <w:r w:rsidRPr="00DC1E7B">
                            <w:rPr>
                              <w:sz w:val="13"/>
                              <w:szCs w:val="13"/>
                              <w:lang w:val="fr-FR"/>
                            </w:rPr>
                            <w:br/>
                            <w:t>Website www.syntegon.com/press</w:t>
                          </w:r>
                          <w:r w:rsidRPr="00DC1E7B">
                            <w:rPr>
                              <w:sz w:val="13"/>
                              <w:szCs w:val="13"/>
                              <w:lang w:val="fr-FR"/>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92B5A7"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08446067" w14:textId="29A4FE22" w:rsidR="00FA4787" w:rsidRPr="00DC1E7B" w:rsidRDefault="002017D5">
                    <w:pPr>
                      <w:rPr>
                        <w:sz w:val="13"/>
                        <w:szCs w:val="13"/>
                        <w:lang w:val="fr-FR"/>
                      </w:rPr>
                    </w:pPr>
                    <w:r w:rsidRPr="00DC1E7B">
                      <w:rPr>
                        <w:sz w:val="13"/>
                        <w:szCs w:val="13"/>
                        <w:lang w:val="fr-FR"/>
                      </w:rPr>
                      <w:t>Phone +49 7151 14 0</w:t>
                    </w:r>
                    <w:r w:rsidRPr="00DC1E7B">
                      <w:rPr>
                        <w:sz w:val="13"/>
                        <w:szCs w:val="13"/>
                        <w:lang w:val="fr-FR"/>
                      </w:rPr>
                      <w:br/>
                    </w:r>
                    <w:proofErr w:type="gramStart"/>
                    <w:r w:rsidRPr="00DC1E7B">
                      <w:rPr>
                        <w:sz w:val="13"/>
                        <w:szCs w:val="13"/>
                        <w:lang w:val="fr-FR"/>
                      </w:rPr>
                      <w:t>E-Mail</w:t>
                    </w:r>
                    <w:proofErr w:type="gramEnd"/>
                    <w:r w:rsidRPr="00DC1E7B">
                      <w:rPr>
                        <w:sz w:val="13"/>
                        <w:szCs w:val="13"/>
                        <w:lang w:val="fr-FR"/>
                      </w:rPr>
                      <w:t xml:space="preserve"> press@syntegon.com</w:t>
                    </w:r>
                    <w:r w:rsidRPr="00DC1E7B">
                      <w:rPr>
                        <w:sz w:val="13"/>
                        <w:szCs w:val="13"/>
                        <w:lang w:val="fr-FR"/>
                      </w:rPr>
                      <w:br/>
                    </w:r>
                    <w:proofErr w:type="spellStart"/>
                    <w:r w:rsidRPr="00DC1E7B">
                      <w:rPr>
                        <w:sz w:val="13"/>
                        <w:szCs w:val="13"/>
                        <w:lang w:val="fr-FR"/>
                      </w:rPr>
                      <w:t>Website</w:t>
                    </w:r>
                    <w:proofErr w:type="spellEnd"/>
                    <w:r w:rsidRPr="00DC1E7B">
                      <w:rPr>
                        <w:sz w:val="13"/>
                        <w:szCs w:val="13"/>
                        <w:lang w:val="fr-FR"/>
                      </w:rPr>
                      <w:t xml:space="preserve"> www.syntegon.com/press</w:t>
                    </w:r>
                    <w:r w:rsidRPr="00DC1E7B">
                      <w:rPr>
                        <w:sz w:val="13"/>
                        <w:szCs w:val="13"/>
                        <w:lang w:val="fr-FR"/>
                      </w:rPr>
                      <w:br/>
                      <w:t>Twitter @Syntegon</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251672576" behindDoc="0" locked="0" layoutInCell="1" allowOverlap="1" wp14:anchorId="1220EE48" wp14:editId="1462058B">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3CFF7A77" w14:textId="77777777" w:rsidR="00FA4787" w:rsidRDefault="002017D5">
                          <w:pPr>
                            <w:rPr>
                              <w:sz w:val="13"/>
                              <w:szCs w:val="13"/>
                            </w:rPr>
                          </w:pPr>
                          <w:r>
                            <w:rPr>
                              <w:sz w:val="13"/>
                              <w:szCs w:val="13"/>
                            </w:rPr>
                            <w:t>Visitor address</w:t>
                          </w:r>
                          <w:r>
                            <w:rPr>
                              <w:sz w:val="13"/>
                              <w:szCs w:val="13"/>
                            </w:rPr>
                            <w:br/>
                            <w:t>Stuttgarter Straße 130</w:t>
                          </w:r>
                          <w:r>
                            <w:rPr>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0EE48"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3CFF7A77" w14:textId="77777777" w:rsidR="00FA4787" w:rsidRDefault="002017D5">
                    <w:pPr>
                      <w:rPr>
                        <w:sz w:val="13"/>
                        <w:szCs w:val="13"/>
                      </w:rPr>
                    </w:pPr>
                    <w:r>
                      <w:rPr>
                        <w:sz w:val="13"/>
                        <w:szCs w:val="13"/>
                      </w:rPr>
                      <w:t>Visitor address</w:t>
                    </w:r>
                    <w:r>
                      <w:rPr>
                        <w:sz w:val="13"/>
                        <w:szCs w:val="13"/>
                      </w:rPr>
                      <w:br/>
                    </w:r>
                    <w:proofErr w:type="spellStart"/>
                    <w:r>
                      <w:rPr>
                        <w:sz w:val="13"/>
                        <w:szCs w:val="13"/>
                      </w:rPr>
                      <w:t>Stuttgarter</w:t>
                    </w:r>
                    <w:proofErr w:type="spellEnd"/>
                    <w:r>
                      <w:rPr>
                        <w:sz w:val="13"/>
                        <w:szCs w:val="13"/>
                      </w:rPr>
                      <w:t xml:space="preserve"> </w:t>
                    </w:r>
                    <w:proofErr w:type="spellStart"/>
                    <w:r>
                      <w:rPr>
                        <w:sz w:val="13"/>
                        <w:szCs w:val="13"/>
                      </w:rPr>
                      <w:t>Straße</w:t>
                    </w:r>
                    <w:proofErr w:type="spellEnd"/>
                    <w:r>
                      <w:rPr>
                        <w:sz w:val="13"/>
                        <w:szCs w:val="13"/>
                      </w:rPr>
                      <w:t xml:space="preserve"> 130</w:t>
                    </w:r>
                    <w:r>
                      <w:rPr>
                        <w:sz w:val="13"/>
                        <w:szCs w:val="13"/>
                      </w:rPr>
                      <w:br/>
                      <w:t>71332 Waiblingen</w:t>
                    </w:r>
                  </w:p>
                </w:txbxContent>
              </v:textbox>
              <w10:wrap anchorx="page" anchory="page"/>
            </v:shape>
          </w:pict>
        </mc:Fallback>
      </mc:AlternateContent>
    </w:r>
    <w:r>
      <w:t xml:space="preserve">Page </w:t>
    </w:r>
    <w:r>
      <w:fldChar w:fldCharType="begin"/>
    </w:r>
    <w:r>
      <w:instrText>PAGE  \* Arabic  \* MERGEFORMAT</w:instrText>
    </w:r>
    <w:r>
      <w:fldChar w:fldCharType="separate"/>
    </w:r>
    <w:r w:rsidR="000106A9">
      <w:rPr>
        <w:noProof/>
      </w:rPr>
      <w:t>1</w:t>
    </w:r>
    <w:r>
      <w:fldChar w:fldCharType="end"/>
    </w:r>
    <w:r>
      <w:t>/</w:t>
    </w:r>
    <w:r w:rsidR="005E5B7A">
      <w:fldChar w:fldCharType="begin"/>
    </w:r>
    <w:r w:rsidR="005E5B7A">
      <w:instrText>NUMPAGES  \* Arabic  \* MERGEFORMAT</w:instrText>
    </w:r>
    <w:r w:rsidR="005E5B7A">
      <w:fldChar w:fldCharType="separate"/>
    </w:r>
    <w:r w:rsidR="000106A9">
      <w:rPr>
        <w:noProof/>
      </w:rPr>
      <w:t>4</w:t>
    </w:r>
    <w:r w:rsidR="005E5B7A">
      <w:rPr>
        <w:noProof/>
      </w:rPr>
      <w:fldChar w:fldCharType="end"/>
    </w:r>
    <w:r>
      <w:tab/>
    </w:r>
  </w:p>
  <w:p w14:paraId="27BB8883" w14:textId="77777777" w:rsidR="00FA4787" w:rsidRDefault="00FA47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2025F" w14:textId="77777777" w:rsidR="00CD3052" w:rsidRDefault="00CD3052">
      <w:r>
        <w:separator/>
      </w:r>
    </w:p>
  </w:footnote>
  <w:footnote w:type="continuationSeparator" w:id="0">
    <w:p w14:paraId="7B995066" w14:textId="77777777" w:rsidR="00CD3052" w:rsidRDefault="00CD3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72C7" w14:textId="77777777" w:rsidR="00FA4787" w:rsidRDefault="002017D5">
    <w:pPr>
      <w:pStyle w:val="Kopfzeile"/>
    </w:pPr>
    <w:r>
      <w:rPr>
        <w:noProof/>
        <w:lang w:val="de-DE" w:eastAsia="de-DE"/>
      </w:rPr>
      <w:drawing>
        <wp:anchor distT="0" distB="0" distL="114300" distR="114300" simplePos="0" relativeHeight="251693567" behindDoc="0" locked="0" layoutInCell="1" allowOverlap="1" wp14:anchorId="5F22BAAC" wp14:editId="526041FC">
          <wp:simplePos x="0" y="0"/>
          <wp:positionH relativeFrom="page">
            <wp:posOffset>4998085</wp:posOffset>
          </wp:positionH>
          <wp:positionV relativeFrom="page">
            <wp:posOffset>824865</wp:posOffset>
          </wp:positionV>
          <wp:extent cx="2158365" cy="470535"/>
          <wp:effectExtent l="0" t="0" r="0" b="5715"/>
          <wp:wrapNone/>
          <wp:docPr id="1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2C1C" w14:textId="77777777" w:rsidR="00FA4787" w:rsidRDefault="002017D5">
    <w:pPr>
      <w:pStyle w:val="Kopfzeile"/>
    </w:pPr>
    <w:r>
      <w:rPr>
        <w:noProof/>
        <w:lang w:val="de-DE" w:eastAsia="de-DE"/>
      </w:rPr>
      <mc:AlternateContent>
        <mc:Choice Requires="wps">
          <w:drawing>
            <wp:anchor distT="0" distB="0" distL="114300" distR="114300" simplePos="0" relativeHeight="251676672" behindDoc="0" locked="0" layoutInCell="1" allowOverlap="1" wp14:anchorId="51D030CB" wp14:editId="3AECCA31">
              <wp:simplePos x="0" y="0"/>
              <wp:positionH relativeFrom="page">
                <wp:posOffset>6705600</wp:posOffset>
              </wp:positionH>
              <wp:positionV relativeFrom="page">
                <wp:posOffset>3702050</wp:posOffset>
              </wp:positionV>
              <wp:extent cx="685800" cy="1984375"/>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984375"/>
                      </a:xfrm>
                      <a:prstGeom prst="rect">
                        <a:avLst/>
                      </a:prstGeom>
                      <a:noFill/>
                      <a:ln w="6350">
                        <a:noFill/>
                      </a:ln>
                    </wps:spPr>
                    <wps:txbx>
                      <w:txbxContent>
                        <w:p w14:paraId="66C29152" w14:textId="77777777" w:rsidR="007B36E9" w:rsidRDefault="002017D5">
                          <w:pPr>
                            <w:rPr>
                              <w:sz w:val="13"/>
                              <w:szCs w:val="13"/>
                            </w:rPr>
                          </w:pPr>
                          <w:r>
                            <w:rPr>
                              <w:sz w:val="13"/>
                              <w:szCs w:val="13"/>
                            </w:rPr>
                            <w:t>Chairman of the Supervisory Board</w:t>
                          </w:r>
                          <w:r w:rsidR="000A309D">
                            <w:rPr>
                              <w:sz w:val="13"/>
                              <w:szCs w:val="13"/>
                            </w:rPr>
                            <w:t>: Marc Strobel</w:t>
                          </w:r>
                          <w:r>
                            <w:rPr>
                              <w:sz w:val="13"/>
                              <w:szCs w:val="13"/>
                            </w:rPr>
                            <w:br/>
                            <w:t>Managing Directors</w:t>
                          </w:r>
                          <w:r w:rsidR="000A309D">
                            <w:rPr>
                              <w:sz w:val="13"/>
                              <w:szCs w:val="13"/>
                            </w:rPr>
                            <w:t xml:space="preserve">: </w:t>
                          </w:r>
                          <w:r w:rsidR="000A309D" w:rsidRPr="000A309D">
                            <w:rPr>
                              <w:sz w:val="13"/>
                              <w:szCs w:val="13"/>
                            </w:rPr>
                            <w:t xml:space="preserve">Dr. Michael Grosse, </w:t>
                          </w:r>
                          <w:r w:rsidR="00CF3475">
                            <w:rPr>
                              <w:sz w:val="13"/>
                              <w:szCs w:val="13"/>
                            </w:rPr>
                            <w:br/>
                          </w:r>
                          <w:r w:rsidR="000A309D" w:rsidRPr="000A309D">
                            <w:rPr>
                              <w:sz w:val="13"/>
                              <w:szCs w:val="13"/>
                            </w:rPr>
                            <w:t xml:space="preserve">Dr. Walter Bickel, </w:t>
                          </w:r>
                          <w:r w:rsidR="007B36E9">
                            <w:rPr>
                              <w:sz w:val="13"/>
                              <w:szCs w:val="13"/>
                            </w:rPr>
                            <w:t xml:space="preserve">Dr. Peter Hackel, </w:t>
                          </w:r>
                        </w:p>
                        <w:p w14:paraId="7C89F09E" w14:textId="43CB3BD1" w:rsidR="00FA4787" w:rsidRDefault="00D16100">
                          <w:pPr>
                            <w:rPr>
                              <w:sz w:val="13"/>
                              <w:szCs w:val="13"/>
                            </w:rPr>
                          </w:pPr>
                          <w:r>
                            <w:rPr>
                              <w:sz w:val="13"/>
                              <w:szCs w:val="13"/>
                            </w:rPr>
                            <w:t>Uwe Harbauer</w:t>
                          </w:r>
                          <w:r w:rsidR="000A309D" w:rsidRPr="000A309D">
                            <w:rPr>
                              <w:sz w:val="13"/>
                              <w:szCs w:val="13"/>
                            </w:rPr>
                            <w:t xml:space="preserve"> </w:t>
                          </w:r>
                          <w:r w:rsidR="00CF3475">
                            <w:rPr>
                              <w:sz w:val="13"/>
                              <w:szCs w:val="13"/>
                            </w:rPr>
                            <w:t>, 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D030CB" id="_x0000_t202" coordsize="21600,21600" o:spt="202" path="m,l,21600r21600,l21600,xe">
              <v:stroke joinstyle="miter"/>
              <v:path gradientshapeok="t" o:connecttype="rect"/>
            </v:shapetype>
            <v:shape id="marg_executives" o:spid="_x0000_s1027" type="#_x0000_t202" style="position:absolute;margin-left:528pt;margin-top:291.5pt;width:54pt;height:156.2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" filled="f" stroked="f" strokeweight=".5pt">
              <v:textbox style="layout-flow:vertical;mso-layout-flow-alt:bottom-to-top" inset="0,5.4pt,0,5.4pt">
                <w:txbxContent>
                  <w:p w14:paraId="66C29152" w14:textId="77777777" w:rsidR="007B36E9" w:rsidRDefault="002017D5">
                    <w:pPr>
                      <w:rPr>
                        <w:sz w:val="13"/>
                        <w:szCs w:val="13"/>
                      </w:rPr>
                    </w:pPr>
                    <w:r>
                      <w:rPr>
                        <w:sz w:val="13"/>
                        <w:szCs w:val="13"/>
                      </w:rPr>
                      <w:t>Chairman of the Supervisory Board</w:t>
                    </w:r>
                    <w:r w:rsidR="000A309D">
                      <w:rPr>
                        <w:sz w:val="13"/>
                        <w:szCs w:val="13"/>
                      </w:rPr>
                      <w:t>: Marc Strobel</w:t>
                    </w:r>
                    <w:r>
                      <w:rPr>
                        <w:sz w:val="13"/>
                        <w:szCs w:val="13"/>
                      </w:rPr>
                      <w:br/>
                      <w:t>Managing Directors</w:t>
                    </w:r>
                    <w:r w:rsidR="000A309D">
                      <w:rPr>
                        <w:sz w:val="13"/>
                        <w:szCs w:val="13"/>
                      </w:rPr>
                      <w:t xml:space="preserve">: </w:t>
                    </w:r>
                    <w:r w:rsidR="000A309D" w:rsidRPr="000A309D">
                      <w:rPr>
                        <w:sz w:val="13"/>
                        <w:szCs w:val="13"/>
                      </w:rPr>
                      <w:t xml:space="preserve">Dr. Michael Grosse, </w:t>
                    </w:r>
                    <w:r w:rsidR="00CF3475">
                      <w:rPr>
                        <w:sz w:val="13"/>
                        <w:szCs w:val="13"/>
                      </w:rPr>
                      <w:br/>
                    </w:r>
                    <w:r w:rsidR="000A309D" w:rsidRPr="000A309D">
                      <w:rPr>
                        <w:sz w:val="13"/>
                        <w:szCs w:val="13"/>
                      </w:rPr>
                      <w:t xml:space="preserve">Dr. Walter Bickel, </w:t>
                    </w:r>
                    <w:r w:rsidR="007B36E9">
                      <w:rPr>
                        <w:sz w:val="13"/>
                        <w:szCs w:val="13"/>
                      </w:rPr>
                      <w:t xml:space="preserve">Dr. Peter Hackel, </w:t>
                    </w:r>
                  </w:p>
                  <w:p w14:paraId="7C89F09E" w14:textId="43CB3BD1" w:rsidR="00FA4787" w:rsidRDefault="00D16100">
                    <w:pPr>
                      <w:rPr>
                        <w:sz w:val="13"/>
                        <w:szCs w:val="13"/>
                      </w:rPr>
                    </w:pPr>
                    <w:r>
                      <w:rPr>
                        <w:sz w:val="13"/>
                        <w:szCs w:val="13"/>
                      </w:rPr>
                      <w:t xml:space="preserve">Uwe </w:t>
                    </w:r>
                    <w:proofErr w:type="gramStart"/>
                    <w:r>
                      <w:rPr>
                        <w:sz w:val="13"/>
                        <w:szCs w:val="13"/>
                      </w:rPr>
                      <w:t>Harbauer</w:t>
                    </w:r>
                    <w:r w:rsidR="000A309D" w:rsidRPr="000A309D">
                      <w:rPr>
                        <w:sz w:val="13"/>
                        <w:szCs w:val="13"/>
                      </w:rPr>
                      <w:t xml:space="preserve"> </w:t>
                    </w:r>
                    <w:r w:rsidR="00CF3475">
                      <w:rPr>
                        <w:sz w:val="13"/>
                        <w:szCs w:val="13"/>
                      </w:rPr>
                      <w:t>,</w:t>
                    </w:r>
                    <w:proofErr w:type="gramEnd"/>
                    <w:r w:rsidR="00CF3475">
                      <w:rPr>
                        <w:sz w:val="13"/>
                        <w:szCs w:val="13"/>
                      </w:rPr>
                      <w:t xml:space="preserve"> Johan Nilsson</w:t>
                    </w:r>
                  </w:p>
                </w:txbxContent>
              </v:textbox>
              <w10:wrap anchorx="page" anchory="page"/>
            </v:shape>
          </w:pict>
        </mc:Fallback>
      </mc:AlternateContent>
    </w:r>
    <w:r>
      <w:rPr>
        <w:noProof/>
        <w:lang w:val="de-DE" w:eastAsia="de-DE"/>
      </w:rPr>
      <w:drawing>
        <wp:anchor distT="0" distB="0" distL="114300" distR="114300" simplePos="0" relativeHeight="251668991" behindDoc="0" locked="0" layoutInCell="1" allowOverlap="1" wp14:anchorId="2915899A" wp14:editId="3A4C9D95">
          <wp:simplePos x="0" y="0"/>
          <wp:positionH relativeFrom="page">
            <wp:posOffset>4998085</wp:posOffset>
          </wp:positionH>
          <wp:positionV relativeFrom="page">
            <wp:posOffset>824865</wp:posOffset>
          </wp:positionV>
          <wp:extent cx="2158365" cy="470535"/>
          <wp:effectExtent l="0" t="0" r="0" b="5715"/>
          <wp:wrapNone/>
          <wp:docPr id="18"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Pr>
        <w:noProof/>
        <w:lang w:val="de-DE" w:eastAsia="de-DE"/>
      </w:rPr>
      <mc:AlternateContent>
        <mc:Choice Requires="wps">
          <w:drawing>
            <wp:anchor distT="0" distB="0" distL="114300" distR="114300" simplePos="0" relativeHeight="251670528" behindDoc="0" locked="0" layoutInCell="1" allowOverlap="1" wp14:anchorId="28461F4B" wp14:editId="252B42A2">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16CA9852" w14:textId="77777777" w:rsidR="00FA4787" w:rsidRDefault="002017D5">
                          <w:pPr>
                            <w:rPr>
                              <w:sz w:val="13"/>
                              <w:szCs w:val="13"/>
                            </w:rPr>
                          </w:pPr>
                          <w:r>
                            <w:rPr>
                              <w:sz w:val="13"/>
                              <w:szCs w:val="13"/>
                            </w:rPr>
                            <w:t>Syntegon Technology GmbH</w:t>
                          </w:r>
                          <w:r>
                            <w:rPr>
                              <w:sz w:val="13"/>
                              <w:szCs w:val="13"/>
                            </w:rPr>
                            <w:br/>
                            <w:t>Postfach 11 27</w:t>
                          </w:r>
                          <w:r>
                            <w:rPr>
                              <w:sz w:val="13"/>
                              <w:szCs w:val="13"/>
                            </w:rPr>
                            <w:br/>
                            <w:t>71301 Waiblingen</w:t>
                          </w:r>
                          <w:r>
                            <w:rPr>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61F4B"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16CA9852" w14:textId="77777777" w:rsidR="00FA4787" w:rsidRDefault="002017D5">
                    <w:pPr>
                      <w:rPr>
                        <w:sz w:val="13"/>
                        <w:szCs w:val="13"/>
                      </w:rPr>
                    </w:pPr>
                    <w:r>
                      <w:rPr>
                        <w:sz w:val="13"/>
                        <w:szCs w:val="13"/>
                      </w:rPr>
                      <w:t>Syntegon Technology GmbH</w:t>
                    </w:r>
                    <w:r>
                      <w:rPr>
                        <w:sz w:val="13"/>
                        <w:szCs w:val="13"/>
                      </w:rPr>
                      <w:br/>
                    </w:r>
                    <w:proofErr w:type="spellStart"/>
                    <w:r>
                      <w:rPr>
                        <w:sz w:val="13"/>
                        <w:szCs w:val="13"/>
                      </w:rPr>
                      <w:t>Postfach</w:t>
                    </w:r>
                    <w:proofErr w:type="spellEnd"/>
                    <w:r>
                      <w:rPr>
                        <w:sz w:val="13"/>
                        <w:szCs w:val="13"/>
                      </w:rPr>
                      <w:t xml:space="preserve"> 11 27</w:t>
                    </w:r>
                    <w:r>
                      <w:rPr>
                        <w:sz w:val="13"/>
                        <w:szCs w:val="13"/>
                      </w:rPr>
                      <w:br/>
                      <w:t>71301 Waiblingen</w:t>
                    </w:r>
                    <w:r>
                      <w:rPr>
                        <w:sz w:val="13"/>
                        <w:szCs w:val="13"/>
                      </w:rPr>
                      <w:br/>
                      <w:t>GERMANY</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251668480" behindDoc="0" locked="0" layoutInCell="1" allowOverlap="1" wp14:anchorId="07A81826" wp14:editId="56B30E5E">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C09157"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Pr>
        <w:noProof/>
        <w:lang w:val="de-DE" w:eastAsia="de-DE"/>
      </w:rPr>
      <mc:AlternateContent>
        <mc:Choice Requires="wps">
          <w:drawing>
            <wp:anchor distT="0" distB="0" distL="114300" distR="114300" simplePos="0" relativeHeight="251667456" behindDoc="0" locked="0" layoutInCell="1" allowOverlap="1" wp14:anchorId="2E3B1E91" wp14:editId="2D10622A">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423F3"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hint="default"/>
        <w:color w:val="00BE82"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AE49AF"/>
    <w:multiLevelType w:val="hybridMultilevel"/>
    <w:tmpl w:val="57D88806"/>
    <w:lvl w:ilvl="0" w:tplc="BD68BAA8">
      <w:numFmt w:val="bullet"/>
      <w:lvlText w:val="•"/>
      <w:lvlJc w:val="left"/>
      <w:pPr>
        <w:ind w:left="1080" w:hanging="720"/>
      </w:pPr>
      <w:rPr>
        <w:rFonts w:ascii="Syntegon" w:eastAsiaTheme="minorEastAsia" w:hAnsi="Syntego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7096C"/>
    <w:multiLevelType w:val="hybridMultilevel"/>
    <w:tmpl w:val="6AC68838"/>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694ED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73962384"/>
    <w:multiLevelType w:val="hybridMultilevel"/>
    <w:tmpl w:val="DEEA5E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1307473691">
    <w:abstractNumId w:val="3"/>
  </w:num>
  <w:num w:numId="2" w16cid:durableId="823159303">
    <w:abstractNumId w:val="2"/>
  </w:num>
  <w:num w:numId="3" w16cid:durableId="603615045">
    <w:abstractNumId w:val="1"/>
  </w:num>
  <w:num w:numId="4" w16cid:durableId="625624407">
    <w:abstractNumId w:val="0"/>
  </w:num>
  <w:num w:numId="5" w16cid:durableId="17624134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fr-FR" w:vendorID="64" w:dllVersion="6" w:nlCheck="1" w:checkStyle="0"/>
  <w:attachedTemplate r:id="rId1"/>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87"/>
    <w:rsid w:val="000106A9"/>
    <w:rsid w:val="0002518A"/>
    <w:rsid w:val="000A309D"/>
    <w:rsid w:val="0014483B"/>
    <w:rsid w:val="001773C7"/>
    <w:rsid w:val="001B17A5"/>
    <w:rsid w:val="002017D5"/>
    <w:rsid w:val="0020352F"/>
    <w:rsid w:val="00262307"/>
    <w:rsid w:val="00274FEF"/>
    <w:rsid w:val="002849D8"/>
    <w:rsid w:val="002959E0"/>
    <w:rsid w:val="002A7147"/>
    <w:rsid w:val="002B0292"/>
    <w:rsid w:val="00313C5C"/>
    <w:rsid w:val="0032400A"/>
    <w:rsid w:val="00331395"/>
    <w:rsid w:val="00353BA3"/>
    <w:rsid w:val="0036001A"/>
    <w:rsid w:val="00367B2B"/>
    <w:rsid w:val="003800B3"/>
    <w:rsid w:val="003D5597"/>
    <w:rsid w:val="00422843"/>
    <w:rsid w:val="004333A6"/>
    <w:rsid w:val="00475297"/>
    <w:rsid w:val="004868B7"/>
    <w:rsid w:val="004B7F0A"/>
    <w:rsid w:val="004C49C6"/>
    <w:rsid w:val="004D52F0"/>
    <w:rsid w:val="005234EB"/>
    <w:rsid w:val="00540F86"/>
    <w:rsid w:val="005558FE"/>
    <w:rsid w:val="0059107E"/>
    <w:rsid w:val="00592A66"/>
    <w:rsid w:val="005A372C"/>
    <w:rsid w:val="005D7CE1"/>
    <w:rsid w:val="005E5B7A"/>
    <w:rsid w:val="005E5D1C"/>
    <w:rsid w:val="005F1004"/>
    <w:rsid w:val="006310CB"/>
    <w:rsid w:val="00635D89"/>
    <w:rsid w:val="006A18A6"/>
    <w:rsid w:val="007B36E9"/>
    <w:rsid w:val="007C1DF6"/>
    <w:rsid w:val="008155F1"/>
    <w:rsid w:val="00827D2F"/>
    <w:rsid w:val="00840B26"/>
    <w:rsid w:val="008449E4"/>
    <w:rsid w:val="00886413"/>
    <w:rsid w:val="008F690E"/>
    <w:rsid w:val="00947065"/>
    <w:rsid w:val="0098761A"/>
    <w:rsid w:val="009B0E33"/>
    <w:rsid w:val="009B3EFD"/>
    <w:rsid w:val="00A24A7B"/>
    <w:rsid w:val="00A35063"/>
    <w:rsid w:val="00A35D2F"/>
    <w:rsid w:val="00A477E8"/>
    <w:rsid w:val="00A84596"/>
    <w:rsid w:val="00AC5944"/>
    <w:rsid w:val="00AD355D"/>
    <w:rsid w:val="00B01EB7"/>
    <w:rsid w:val="00B16E92"/>
    <w:rsid w:val="00B516D5"/>
    <w:rsid w:val="00B56446"/>
    <w:rsid w:val="00B61972"/>
    <w:rsid w:val="00B771A8"/>
    <w:rsid w:val="00BF00C9"/>
    <w:rsid w:val="00BF5B0A"/>
    <w:rsid w:val="00C15BF0"/>
    <w:rsid w:val="00C17707"/>
    <w:rsid w:val="00C51BD3"/>
    <w:rsid w:val="00C72C52"/>
    <w:rsid w:val="00C904BE"/>
    <w:rsid w:val="00CA5032"/>
    <w:rsid w:val="00CB4D5B"/>
    <w:rsid w:val="00CD3052"/>
    <w:rsid w:val="00CF3475"/>
    <w:rsid w:val="00D16100"/>
    <w:rsid w:val="00D176AB"/>
    <w:rsid w:val="00D70742"/>
    <w:rsid w:val="00D71F1B"/>
    <w:rsid w:val="00D82108"/>
    <w:rsid w:val="00DA21D8"/>
    <w:rsid w:val="00DA4377"/>
    <w:rsid w:val="00DB47D0"/>
    <w:rsid w:val="00DC1E7B"/>
    <w:rsid w:val="00E17431"/>
    <w:rsid w:val="00E17E78"/>
    <w:rsid w:val="00E2501D"/>
    <w:rsid w:val="00E6739B"/>
    <w:rsid w:val="00E71038"/>
    <w:rsid w:val="00E82908"/>
    <w:rsid w:val="00E94B92"/>
    <w:rsid w:val="00EC2FEF"/>
    <w:rsid w:val="00EE0C43"/>
    <w:rsid w:val="00F01263"/>
    <w:rsid w:val="00F32FF0"/>
    <w:rsid w:val="00F428A1"/>
    <w:rsid w:val="00F43BF1"/>
    <w:rsid w:val="00F539FA"/>
    <w:rsid w:val="00F7066C"/>
    <w:rsid w:val="00F73744"/>
    <w:rsid w:val="00FA4787"/>
    <w:rsid w:val="00FC6ED0"/>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176B6"/>
  <w15:chartTrackingRefBased/>
  <w15:docId w15:val="{83A38A2B-536E-43F0-9DB6-459B3404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US"/>
    </w:rPr>
  </w:style>
  <w:style w:type="paragraph" w:styleId="berschrift1">
    <w:name w:val="heading 1"/>
    <w:basedOn w:val="Standard"/>
    <w:next w:val="Standard"/>
    <w:link w:val="berschrift1Zchn"/>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berschrift2">
    <w:name w:val="heading 2"/>
    <w:basedOn w:val="Standard"/>
    <w:next w:val="Standard"/>
    <w:link w:val="berschrift2Zchn"/>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berschrift3">
    <w:name w:val="heading 3"/>
    <w:basedOn w:val="Standard"/>
    <w:next w:val="Standard"/>
    <w:link w:val="berschrift3Zchn"/>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berschrift4">
    <w:name w:val="heading 4"/>
    <w:basedOn w:val="Standard"/>
    <w:next w:val="Standard"/>
    <w:link w:val="berschrift4Zchn"/>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8E60" w:themeColor="accent1" w:themeShade="BF"/>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8E60" w:themeColor="accent1" w:themeShade="BF"/>
      <w:sz w:val="20"/>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5E40" w:themeColor="accent1" w:themeShade="7F"/>
      <w:sz w:val="2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1"/>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Pr>
      <w:color w:val="00BE82"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Listenabsatz">
    <w:name w:val="List Paragraph"/>
    <w:basedOn w:val="Standard"/>
    <w:uiPriority w:val="34"/>
    <w:qFormat/>
    <w:rsid w:val="002017D5"/>
    <w:pPr>
      <w:ind w:left="720"/>
      <w:contextualSpacing/>
    </w:pPr>
  </w:style>
  <w:style w:type="paragraph" w:styleId="Sprechblasentext">
    <w:name w:val="Balloon Text"/>
    <w:basedOn w:val="Standard"/>
    <w:link w:val="SprechblasentextZchn"/>
    <w:uiPriority w:val="99"/>
    <w:semiHidden/>
    <w:unhideWhenUsed/>
    <w:rsid w:val="002017D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017D5"/>
    <w:rPr>
      <w:rFonts w:ascii="Segoe UI" w:hAnsi="Segoe UI" w:cs="Segoe UI"/>
      <w:noProof/>
      <w:sz w:val="18"/>
      <w:szCs w:val="18"/>
      <w:lang w:val="en-US"/>
    </w:rPr>
  </w:style>
  <w:style w:type="character" w:customStyle="1" w:styleId="NichtaufgelsteErwhnung2">
    <w:name w:val="Nicht aufgelöste Erwähnung2"/>
    <w:basedOn w:val="Absatz-Standardschriftart"/>
    <w:uiPriority w:val="99"/>
    <w:semiHidden/>
    <w:unhideWhenUsed/>
    <w:rsid w:val="005E5D1C"/>
    <w:rPr>
      <w:color w:val="605E5C"/>
      <w:shd w:val="clear" w:color="auto" w:fill="E1DFDD"/>
    </w:rPr>
  </w:style>
  <w:style w:type="character" w:styleId="Kommentarzeichen">
    <w:name w:val="annotation reference"/>
    <w:basedOn w:val="Absatz-Standardschriftart"/>
    <w:uiPriority w:val="99"/>
    <w:semiHidden/>
    <w:unhideWhenUsed/>
    <w:rsid w:val="002A7147"/>
    <w:rPr>
      <w:sz w:val="16"/>
      <w:szCs w:val="16"/>
    </w:rPr>
  </w:style>
  <w:style w:type="paragraph" w:styleId="Kommentartext">
    <w:name w:val="annotation text"/>
    <w:basedOn w:val="Standard"/>
    <w:link w:val="KommentartextZchn"/>
    <w:uiPriority w:val="99"/>
    <w:unhideWhenUsed/>
    <w:rsid w:val="002A7147"/>
  </w:style>
  <w:style w:type="character" w:customStyle="1" w:styleId="KommentartextZchn">
    <w:name w:val="Kommentartext Zchn"/>
    <w:basedOn w:val="Absatz-Standardschriftart"/>
    <w:link w:val="Kommentartext"/>
    <w:uiPriority w:val="99"/>
    <w:rsid w:val="002A7147"/>
    <w:rPr>
      <w:noProof/>
      <w:lang w:val="en-US"/>
    </w:rPr>
  </w:style>
  <w:style w:type="paragraph" w:styleId="Kommentarthema">
    <w:name w:val="annotation subject"/>
    <w:basedOn w:val="Kommentartext"/>
    <w:next w:val="Kommentartext"/>
    <w:link w:val="KommentarthemaZchn"/>
    <w:uiPriority w:val="99"/>
    <w:semiHidden/>
    <w:unhideWhenUsed/>
    <w:rsid w:val="002A7147"/>
    <w:rPr>
      <w:b/>
      <w:bCs/>
    </w:rPr>
  </w:style>
  <w:style w:type="character" w:customStyle="1" w:styleId="KommentarthemaZchn">
    <w:name w:val="Kommentarthema Zchn"/>
    <w:basedOn w:val="KommentartextZchn"/>
    <w:link w:val="Kommentarthema"/>
    <w:uiPriority w:val="99"/>
    <w:semiHidden/>
    <w:rsid w:val="002A7147"/>
    <w:rPr>
      <w:b/>
      <w:bCs/>
      <w:noProof/>
      <w:lang w:val="en-US"/>
    </w:rPr>
  </w:style>
  <w:style w:type="character" w:customStyle="1" w:styleId="NichtaufgelsteErwhnung3">
    <w:name w:val="Nicht aufgelöste Erwähnung3"/>
    <w:basedOn w:val="Absatz-Standardschriftart"/>
    <w:uiPriority w:val="99"/>
    <w:semiHidden/>
    <w:unhideWhenUsed/>
    <w:rsid w:val="00C72C52"/>
    <w:rPr>
      <w:color w:val="605E5C"/>
      <w:shd w:val="clear" w:color="auto" w:fill="E1DFDD"/>
    </w:rPr>
  </w:style>
  <w:style w:type="paragraph" w:customStyle="1" w:styleId="Press">
    <w:name w:val="Press"/>
    <w:basedOn w:val="Titel"/>
    <w:rsid w:val="00B16E92"/>
    <w:pPr>
      <w:spacing w:after="300"/>
      <w:contextualSpacing w:val="0"/>
    </w:pPr>
    <w:rPr>
      <w:rFonts w:ascii="Arial" w:eastAsia="Times New Roman" w:hAnsi="Arial" w:cs="Times New Roman"/>
      <w:b/>
      <w:spacing w:val="5"/>
      <w:szCs w:val="52"/>
    </w:rPr>
  </w:style>
  <w:style w:type="character" w:customStyle="1" w:styleId="tlid-translation">
    <w:name w:val="tlid-translation"/>
    <w:basedOn w:val="Absatz-Standardschriftart"/>
    <w:rsid w:val="00A35D2F"/>
  </w:style>
  <w:style w:type="paragraph" w:styleId="berarbeitung">
    <w:name w:val="Revision"/>
    <w:hidden/>
    <w:uiPriority w:val="99"/>
    <w:semiHidden/>
    <w:rsid w:val="00C51BD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381239">
      <w:bodyDiv w:val="1"/>
      <w:marLeft w:val="0"/>
      <w:marRight w:val="0"/>
      <w:marTop w:val="0"/>
      <w:marBottom w:val="0"/>
      <w:divBdr>
        <w:top w:val="none" w:sz="0" w:space="0" w:color="auto"/>
        <w:left w:val="none" w:sz="0" w:space="0" w:color="auto"/>
        <w:bottom w:val="none" w:sz="0" w:space="0" w:color="auto"/>
        <w:right w:val="none" w:sz="0" w:space="0" w:color="auto"/>
      </w:divBdr>
    </w:div>
    <w:div w:id="983124703">
      <w:bodyDiv w:val="1"/>
      <w:marLeft w:val="0"/>
      <w:marRight w:val="0"/>
      <w:marTop w:val="0"/>
      <w:marBottom w:val="0"/>
      <w:divBdr>
        <w:top w:val="none" w:sz="0" w:space="0" w:color="auto"/>
        <w:left w:val="none" w:sz="0" w:space="0" w:color="auto"/>
        <w:bottom w:val="none" w:sz="0" w:space="0" w:color="auto"/>
        <w:right w:val="none" w:sz="0" w:space="0" w:color="auto"/>
      </w:divBdr>
    </w:div>
    <w:div w:id="1043364540">
      <w:bodyDiv w:val="1"/>
      <w:marLeft w:val="0"/>
      <w:marRight w:val="0"/>
      <w:marTop w:val="0"/>
      <w:marBottom w:val="0"/>
      <w:divBdr>
        <w:top w:val="none" w:sz="0" w:space="0" w:color="auto"/>
        <w:left w:val="none" w:sz="0" w:space="0" w:color="auto"/>
        <w:bottom w:val="none" w:sz="0" w:space="0" w:color="auto"/>
        <w:right w:val="none" w:sz="0" w:space="0" w:color="auto"/>
      </w:divBdr>
    </w:div>
    <w:div w:id="145694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yntegon.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icole.koenig@syntegon.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5.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0B4D3-C5D6-43AF-B7E5-BA5188D44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externalletter_a4_5.dotx</Template>
  <TotalTime>0</TotalTime>
  <Pages>5</Pages>
  <Words>1205</Words>
  <Characters>7593</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Externer Brief</vt:lpstr>
      <vt:lpstr>Externer Brief</vt:lpstr>
    </vt:vector>
  </TitlesOfParts>
  <Company/>
  <LinksUpToDate>false</LinksUpToDate>
  <CharactersWithSpaces>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s.a.x. Customizing</dc:creator>
  <cp:keywords/>
  <dc:description/>
  <cp:lastModifiedBy>Commha Consulting</cp:lastModifiedBy>
  <cp:revision>3</cp:revision>
  <cp:lastPrinted>2019-12-04T09:24:00Z</cp:lastPrinted>
  <dcterms:created xsi:type="dcterms:W3CDTF">2023-02-27T17:32:00Z</dcterms:created>
  <dcterms:modified xsi:type="dcterms:W3CDTF">2023-02-28T07:36:00Z</dcterms:modified>
</cp:coreProperties>
</file>