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C55C75E" w:rsidR="005F1004" w:rsidRPr="008449E4" w:rsidRDefault="005F1004">
      <w:pPr>
        <w:rPr>
          <w:rFonts w:ascii="Syntegon" w:hAnsi="Syntegon"/>
          <w:noProof w:val="0"/>
        </w:rPr>
      </w:pPr>
    </w:p>
    <w:p w14:paraId="61CE48C6" w14:textId="3117027A" w:rsidR="0002518A" w:rsidRPr="008449E4" w:rsidRDefault="0002518A">
      <w:pPr>
        <w:rPr>
          <w:rFonts w:ascii="Syntegon" w:hAnsi="Syntegon"/>
          <w:noProof w:val="0"/>
        </w:rPr>
      </w:pPr>
    </w:p>
    <w:p w14:paraId="5AC6D2F1" w14:textId="304C2178" w:rsidR="0002518A" w:rsidRPr="008449E4" w:rsidRDefault="0002518A" w:rsidP="007B36E9">
      <w:pPr>
        <w:jc w:val="center"/>
        <w:rPr>
          <w:rFonts w:ascii="Syntegon" w:hAnsi="Syntegon"/>
          <w:noProof w:val="0"/>
        </w:rPr>
      </w:pPr>
    </w:p>
    <w:p w14:paraId="73ACB4FC" w14:textId="77777777" w:rsidR="0002518A" w:rsidRPr="008449E4" w:rsidRDefault="0002518A">
      <w:pPr>
        <w:rPr>
          <w:rFonts w:ascii="Syntegon" w:hAnsi="Syntegon"/>
          <w:noProof w:val="0"/>
        </w:rPr>
      </w:pPr>
    </w:p>
    <w:p w14:paraId="3CBB4363" w14:textId="77777777" w:rsidR="00FA4787" w:rsidRPr="008449E4" w:rsidRDefault="002017D5">
      <w:pPr>
        <w:rPr>
          <w:rFonts w:ascii="Syntegon" w:hAnsi="Syntegon"/>
          <w:noProof w:val="0"/>
        </w:rPr>
      </w:pPr>
      <w:r w:rsidRPr="008449E4">
        <w:rPr>
          <w:rFonts w:ascii="Syntegon" w:hAnsi="Syntegon"/>
        </w:rPr>
        <mc:AlternateContent>
          <mc:Choice Requires="wps">
            <w:drawing>
              <wp:anchor distT="0" distB="0" distL="114300" distR="114300" simplePos="0" relativeHeight="251659264" behindDoc="0" locked="0" layoutInCell="1" allowOverlap="1" wp14:anchorId="5D43C597" wp14:editId="0C0008C7">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5pt;height:62.85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tDgIAABwEAAAOAAAAZHJzL2Uyb0RvYy54bWysU8lu2zAQvRfoPxC81/KWTbAcuAlcFDCS&#10;AE6RM01RlgCKww5pS+7Xd0hJdpD2VPRCjTj7e4+L+7bW7KjQVWAyPhmNOVNGQl6ZfcZ/vK6/3HLm&#10;vDC50GBUxk/K8fvl50+LxqZqCiXoXCGjIsaljc146b1Nk8TJUtXCjcAqQ84CsBaefnGf5Cgaql7r&#10;ZDoeXycNYG4RpHKObh87J1/G+kWhpH8uCqc80xmn2Xw8MZ67cCbLhUj3KGxZyX4M8Q9T1KIy1PRc&#10;6lF4wQ5Y/VGqriSCg8KPJNQJFEUlVdyBtpmMP2yzLYVVcRcCx9kzTO7/lZVPx619Qebbr9ASgQGQ&#10;xrrU0WXYpy2wDl+alJGfIDydYVOtZ5Iup7P5zXxyxZkk383d7exuHsokl2yLzn9TULNgZByJloiW&#10;OG6c70KHkNDMwLrSOlKjDWsyfj27GseEs4eKa0M9LrMGy7e7tl9gB/mJ9kLoKHdWritqvhHOvwgk&#10;jmkV0q1/pqPQQE2gtzgrAX/97T7EE/Tk5awhzWTc/TwIVJzp74ZICQIbDByM3WCYQ/0AJMMJvQgr&#10;o0kJ6PVgFgj1G8l5FbqQSxhJvTLuB/PBd8ql5yDVahWDSEZW+I3ZWhlKB/gClK/tm0Db4+2JqScY&#10;1CTSD7B3sSHT2dXBE/iRkwBoh2KPM0kwsto/l6Dx9/8x6vKol78BAAD//wMAUEsDBBQABgAIAAAA&#10;IQCdEzVX3QAAAAgBAAAPAAAAZHJzL2Rvd25yZXYueG1sTI9BT8MwDIXvSPyHyEjcWMKADUrTCSHY&#10;gZ3oEOLoNW5TaJKqybrCr8c7we1Zz37+Xr6aXCdGGmIbvIbLmQJBvgqm9Y2Gt+3zxS2ImNAb7IIn&#10;Dd8UYVWcnuSYmXDwrzSWqREc4mOGGmxKfSZlrCw5jLPQk2evDoPDxOPQSDPggcNdJ+dKLaTD1vMH&#10;iz09Wqq+yr1jjPeNcuuf2n64F6xjabfj+ulT6/Oz6eEeRKIp/S3DEZ9voGCmXdh7E0WngYskDfNr&#10;xYLtq8XdEsTuKG6WIItc/i9Q/AIAAP//AwBQSwECLQAUAAYACAAAACEAtoM4kv4AAADhAQAAEwAA&#10;AAAAAAAAAAAAAAAAAAAAW0NvbnRlbnRfVHlwZXNdLnhtbFBLAQItABQABgAIAAAAIQA4/SH/1gAA&#10;AJQBAAALAAAAAAAAAAAAAAAAAC8BAABfcmVscy8ucmVsc1BLAQItABQABgAIAAAAIQDnAottDgIA&#10;ABwEAAAOAAAAAAAAAAAAAAAAAC4CAABkcnMvZTJvRG9jLnhtbFBLAQItABQABgAIAAAAIQCdEzVX&#10;3QAAAAgBAAAPAAAAAAAAAAAAAAAAAGgEAABkcnMvZG93bnJldi54bWxQSwUGAAAAAAQABADzAAAA&#10;cgUAAAAA&#10;" filled="f" stroked="f" strokeweight=".5pt">
                <v:textbox style="mso-fit-shape-to-text:t" inset="0,0,0,0">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v:textbox>
                <w10:wrap anchory="page"/>
              </v:shape>
            </w:pict>
          </mc:Fallback>
        </mc:AlternateContent>
      </w:r>
    </w:p>
    <w:p w14:paraId="57EEA5CA" w14:textId="28CE01E8" w:rsidR="00B16E92" w:rsidRPr="008449E4" w:rsidRDefault="00174003" w:rsidP="00B16E92">
      <w:pPr>
        <w:pStyle w:val="Press"/>
        <w:rPr>
          <w:rFonts w:ascii="Syntegon" w:hAnsi="Syntegon" w:cstheme="majorHAnsi"/>
          <w:lang w:val="en-GB"/>
        </w:rPr>
      </w:pPr>
      <w:proofErr w:type="spellStart"/>
      <w:r>
        <w:rPr>
          <w:rFonts w:ascii="Syntegon" w:hAnsi="Syntegon" w:cstheme="majorHAnsi"/>
          <w:bCs/>
          <w:szCs w:val="28"/>
        </w:rPr>
        <w:t>i</w:t>
      </w:r>
      <w:r w:rsidR="00A8091E">
        <w:rPr>
          <w:rFonts w:ascii="Syntegon" w:hAnsi="Syntegon" w:cstheme="majorHAnsi"/>
          <w:bCs/>
          <w:szCs w:val="28"/>
        </w:rPr>
        <w:t>nterpack</w:t>
      </w:r>
      <w:proofErr w:type="spellEnd"/>
      <w:r w:rsidR="00A8091E">
        <w:rPr>
          <w:rFonts w:ascii="Syntegon" w:hAnsi="Syntegon" w:cstheme="majorHAnsi"/>
          <w:bCs/>
          <w:szCs w:val="28"/>
        </w:rPr>
        <w:t xml:space="preserve"> 2023: Syntegon to </w:t>
      </w:r>
      <w:r w:rsidR="00157000">
        <w:rPr>
          <w:rFonts w:ascii="Syntegon" w:hAnsi="Syntegon" w:cstheme="majorHAnsi"/>
          <w:bCs/>
          <w:szCs w:val="28"/>
        </w:rPr>
        <w:t>reveal</w:t>
      </w:r>
      <w:r w:rsidR="00A8091E">
        <w:rPr>
          <w:rFonts w:ascii="Syntegon" w:hAnsi="Syntegon" w:cstheme="majorHAnsi"/>
          <w:bCs/>
          <w:szCs w:val="28"/>
        </w:rPr>
        <w:t xml:space="preserve"> upgraded </w:t>
      </w:r>
      <w:proofErr w:type="spellStart"/>
      <w:r w:rsidR="00157000">
        <w:rPr>
          <w:rFonts w:ascii="Syntegon" w:hAnsi="Syntegon" w:cstheme="majorHAnsi"/>
          <w:bCs/>
          <w:szCs w:val="28"/>
        </w:rPr>
        <w:t>Kliklok</w:t>
      </w:r>
      <w:proofErr w:type="spellEnd"/>
      <w:r w:rsidR="00157000">
        <w:rPr>
          <w:rFonts w:ascii="Syntegon" w:hAnsi="Syntegon" w:cstheme="majorHAnsi"/>
          <w:bCs/>
          <w:szCs w:val="28"/>
        </w:rPr>
        <w:t xml:space="preserve"> </w:t>
      </w:r>
      <w:r w:rsidR="00A8091E">
        <w:rPr>
          <w:rFonts w:ascii="Syntegon" w:hAnsi="Syntegon" w:cstheme="majorHAnsi"/>
          <w:bCs/>
          <w:szCs w:val="28"/>
        </w:rPr>
        <w:t xml:space="preserve">BEC </w:t>
      </w:r>
      <w:proofErr w:type="spellStart"/>
      <w:r w:rsidR="00461CB9">
        <w:rPr>
          <w:rFonts w:ascii="Syntegon" w:hAnsi="Syntegon" w:cstheme="majorHAnsi"/>
          <w:bCs/>
          <w:szCs w:val="28"/>
        </w:rPr>
        <w:t>e</w:t>
      </w:r>
      <w:r w:rsidR="00654180">
        <w:rPr>
          <w:rFonts w:ascii="Syntegon" w:hAnsi="Syntegon" w:cstheme="majorHAnsi"/>
          <w:bCs/>
          <w:szCs w:val="28"/>
        </w:rPr>
        <w:t>ndload</w:t>
      </w:r>
      <w:proofErr w:type="spellEnd"/>
      <w:r w:rsidR="00A8091E">
        <w:rPr>
          <w:rFonts w:ascii="Syntegon" w:hAnsi="Syntegon" w:cstheme="majorHAnsi"/>
          <w:bCs/>
          <w:szCs w:val="28"/>
        </w:rPr>
        <w:t xml:space="preserve"> </w:t>
      </w:r>
      <w:proofErr w:type="gramStart"/>
      <w:r w:rsidR="00461CB9">
        <w:rPr>
          <w:rFonts w:ascii="Syntegon" w:hAnsi="Syntegon" w:cstheme="majorHAnsi"/>
          <w:bCs/>
          <w:szCs w:val="28"/>
        </w:rPr>
        <w:t>c</w:t>
      </w:r>
      <w:r w:rsidR="00A8091E">
        <w:rPr>
          <w:rFonts w:ascii="Syntegon" w:hAnsi="Syntegon" w:cstheme="majorHAnsi"/>
          <w:bCs/>
          <w:szCs w:val="28"/>
        </w:rPr>
        <w:t>artoner</w:t>
      </w:r>
      <w:proofErr w:type="gramEnd"/>
    </w:p>
    <w:p w14:paraId="1DBFD284" w14:textId="4C4F0504" w:rsidR="00D16100" w:rsidRPr="009D058F" w:rsidRDefault="00D16100" w:rsidP="009D058F">
      <w:pPr>
        <w:rPr>
          <w:rFonts w:ascii="Syntegon" w:hAnsi="Syntegon"/>
        </w:rPr>
      </w:pPr>
    </w:p>
    <w:p w14:paraId="5848C225" w14:textId="57A72AE6" w:rsidR="00D16100" w:rsidRPr="008449E4" w:rsidRDefault="00A8091E" w:rsidP="0014483B">
      <w:pPr>
        <w:pStyle w:val="Listenabsatz"/>
        <w:numPr>
          <w:ilvl w:val="0"/>
          <w:numId w:val="4"/>
        </w:numPr>
        <w:rPr>
          <w:rFonts w:ascii="Syntegon" w:hAnsi="Syntegon"/>
        </w:rPr>
      </w:pPr>
      <w:r>
        <w:rPr>
          <w:rFonts w:ascii="Syntegon" w:hAnsi="Syntegon"/>
        </w:rPr>
        <w:t>New servo-driven system for greater process stability</w:t>
      </w:r>
    </w:p>
    <w:p w14:paraId="7871B43F" w14:textId="70FE0F8F" w:rsidR="00422843" w:rsidRDefault="00A8091E" w:rsidP="00D16100">
      <w:pPr>
        <w:pStyle w:val="Listenabsatz"/>
        <w:numPr>
          <w:ilvl w:val="0"/>
          <w:numId w:val="4"/>
        </w:numPr>
        <w:rPr>
          <w:rFonts w:ascii="Syntegon" w:hAnsi="Syntegon"/>
        </w:rPr>
      </w:pPr>
      <w:r>
        <w:rPr>
          <w:rFonts w:ascii="Syntegon" w:hAnsi="Syntegon"/>
        </w:rPr>
        <w:t xml:space="preserve">HMI 4.0 </w:t>
      </w:r>
      <w:r w:rsidR="003A0D51">
        <w:rPr>
          <w:rFonts w:ascii="Syntegon" w:hAnsi="Syntegon"/>
        </w:rPr>
        <w:t>as an interface to Digital Service Solutions</w:t>
      </w:r>
    </w:p>
    <w:p w14:paraId="5DA7D95C" w14:textId="2E246B1C" w:rsidR="001F24A6" w:rsidRPr="008449E4" w:rsidRDefault="001F24A6" w:rsidP="00D16100">
      <w:pPr>
        <w:pStyle w:val="Listenabsatz"/>
        <w:numPr>
          <w:ilvl w:val="0"/>
          <w:numId w:val="4"/>
        </w:numPr>
        <w:rPr>
          <w:rFonts w:ascii="Syntegon" w:hAnsi="Syntegon"/>
        </w:rPr>
      </w:pPr>
      <w:r>
        <w:rPr>
          <w:rFonts w:ascii="Syntegon" w:hAnsi="Syntegon"/>
        </w:rPr>
        <w:t xml:space="preserve">Space-saving </w:t>
      </w:r>
      <w:r w:rsidR="009D058F">
        <w:rPr>
          <w:rFonts w:ascii="Syntegon" w:hAnsi="Syntegon"/>
        </w:rPr>
        <w:t xml:space="preserve">Beckhoff </w:t>
      </w:r>
      <w:r>
        <w:rPr>
          <w:rFonts w:ascii="Syntegon" w:hAnsi="Syntegon"/>
        </w:rPr>
        <w:t>control</w:t>
      </w:r>
      <w:r w:rsidR="00537911">
        <w:rPr>
          <w:rFonts w:ascii="Syntegon" w:hAnsi="Syntegon"/>
        </w:rPr>
        <w:t>s</w:t>
      </w:r>
      <w:r>
        <w:rPr>
          <w:rFonts w:ascii="Syntegon" w:hAnsi="Syntegon"/>
        </w:rPr>
        <w:t xml:space="preserve"> and redesigned </w:t>
      </w:r>
      <w:r w:rsidR="002E2B2C">
        <w:rPr>
          <w:rFonts w:ascii="Syntegon" w:hAnsi="Syntegon"/>
        </w:rPr>
        <w:t xml:space="preserve">compact </w:t>
      </w:r>
      <w:r>
        <w:rPr>
          <w:rFonts w:ascii="Syntegon" w:hAnsi="Syntegon"/>
        </w:rPr>
        <w:t>frame</w:t>
      </w:r>
    </w:p>
    <w:p w14:paraId="36D7446A" w14:textId="7B2F6D94" w:rsidR="00D16100" w:rsidRPr="008449E4" w:rsidRDefault="00D16100" w:rsidP="00D16100">
      <w:pPr>
        <w:rPr>
          <w:rFonts w:ascii="Syntegon" w:hAnsi="Syntegon"/>
        </w:rPr>
      </w:pPr>
    </w:p>
    <w:p w14:paraId="658BB4FC" w14:textId="40462A7F"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5905DA33" w14:textId="2DF6D70F" w:rsidR="00D176AB" w:rsidRPr="008449E4" w:rsidRDefault="00827D2F" w:rsidP="00B16E92">
      <w:pPr>
        <w:rPr>
          <w:rFonts w:ascii="Syntegon" w:hAnsi="Syntegon"/>
        </w:rPr>
      </w:pPr>
      <w:r w:rsidRPr="008449E4">
        <w:rPr>
          <w:rFonts w:ascii="Syntegon" w:hAnsi="Syntegon"/>
        </w:rPr>
        <w:t>Waiblin</w:t>
      </w:r>
      <w:r w:rsidR="00537911">
        <w:rPr>
          <w:rFonts w:ascii="Syntegon" w:hAnsi="Syntegon"/>
        </w:rPr>
        <w:t>gen</w:t>
      </w:r>
      <w:r w:rsidR="00422843" w:rsidRPr="008449E4">
        <w:rPr>
          <w:rFonts w:ascii="Syntegon" w:hAnsi="Syntegon"/>
        </w:rPr>
        <w:t xml:space="preserve">, </w:t>
      </w:r>
      <w:r w:rsidR="0046528A">
        <w:rPr>
          <w:rFonts w:ascii="Syntegon" w:hAnsi="Syntegon"/>
        </w:rPr>
        <w:t xml:space="preserve">Germany, </w:t>
      </w:r>
      <w:r w:rsidR="00537911">
        <w:rPr>
          <w:rFonts w:ascii="Syntegon" w:hAnsi="Syntegon"/>
        </w:rPr>
        <w:t>2</w:t>
      </w:r>
      <w:r w:rsidR="00991692">
        <w:rPr>
          <w:rFonts w:ascii="Syntegon" w:hAnsi="Syntegon"/>
        </w:rPr>
        <w:t xml:space="preserve"> February</w:t>
      </w:r>
      <w:r w:rsidR="006A18A6" w:rsidRPr="008449E4">
        <w:rPr>
          <w:rFonts w:ascii="Syntegon" w:hAnsi="Syntegon"/>
        </w:rPr>
        <w:t>,</w:t>
      </w:r>
      <w:r w:rsidR="00F32FF0" w:rsidRPr="008449E4">
        <w:rPr>
          <w:rFonts w:ascii="Syntegon" w:hAnsi="Syntegon"/>
        </w:rPr>
        <w:t xml:space="preserve"> 202</w:t>
      </w:r>
      <w:r w:rsidR="003A0D51">
        <w:rPr>
          <w:rFonts w:ascii="Syntegon" w:hAnsi="Syntegon"/>
        </w:rPr>
        <w:t>3</w:t>
      </w:r>
      <w:r w:rsidR="00422843" w:rsidRPr="008449E4">
        <w:rPr>
          <w:rFonts w:ascii="Syntegon" w:hAnsi="Syntegon"/>
        </w:rPr>
        <w:t xml:space="preserve">. </w:t>
      </w:r>
      <w:r w:rsidR="003A0D51">
        <w:rPr>
          <w:rFonts w:ascii="Syntegon" w:hAnsi="Syntegon"/>
        </w:rPr>
        <w:t xml:space="preserve">This year’s </w:t>
      </w:r>
      <w:r w:rsidR="00461CB9">
        <w:rPr>
          <w:rFonts w:ascii="Syntegon" w:hAnsi="Syntegon"/>
        </w:rPr>
        <w:t>i</w:t>
      </w:r>
      <w:r w:rsidR="003A0D51">
        <w:rPr>
          <w:rFonts w:ascii="Syntegon" w:hAnsi="Syntegon"/>
        </w:rPr>
        <w:t xml:space="preserve">nterpack will see the launch of </w:t>
      </w:r>
      <w:r w:rsidR="00996E61" w:rsidRPr="00FE0142">
        <w:rPr>
          <w:rFonts w:ascii="Syntegon" w:hAnsi="Syntegon"/>
        </w:rPr>
        <w:t xml:space="preserve">new, upgraded functionalities for </w:t>
      </w:r>
      <w:r w:rsidR="00E01BBE" w:rsidRPr="00FE0142">
        <w:rPr>
          <w:rFonts w:ascii="Syntegon" w:hAnsi="Syntegon"/>
        </w:rPr>
        <w:t>Kliklok’s</w:t>
      </w:r>
      <w:r w:rsidR="00996E61" w:rsidRPr="00FE0142">
        <w:rPr>
          <w:rFonts w:ascii="Syntegon" w:hAnsi="Syntegon"/>
        </w:rPr>
        <w:t xml:space="preserve"> </w:t>
      </w:r>
      <w:r w:rsidR="00C57C04" w:rsidRPr="00FE0142">
        <w:rPr>
          <w:rFonts w:ascii="Syntegon" w:hAnsi="Syntegon"/>
        </w:rPr>
        <w:t xml:space="preserve">popular </w:t>
      </w:r>
      <w:r w:rsidR="00461CB9" w:rsidRPr="00FE0142">
        <w:rPr>
          <w:rFonts w:ascii="Syntegon" w:hAnsi="Syntegon"/>
        </w:rPr>
        <w:t>e</w:t>
      </w:r>
      <w:r w:rsidR="00E01BBE" w:rsidRPr="00FE0142">
        <w:rPr>
          <w:rFonts w:ascii="Syntegon" w:hAnsi="Syntegon"/>
        </w:rPr>
        <w:t xml:space="preserve">ndload </w:t>
      </w:r>
      <w:r w:rsidR="00461CB9" w:rsidRPr="00FE0142">
        <w:rPr>
          <w:rFonts w:ascii="Syntegon" w:hAnsi="Syntegon"/>
        </w:rPr>
        <w:t>c</w:t>
      </w:r>
      <w:r w:rsidR="003A0D51" w:rsidRPr="00FE0142">
        <w:rPr>
          <w:rFonts w:ascii="Syntegon" w:hAnsi="Syntegon"/>
        </w:rPr>
        <w:t>arton</w:t>
      </w:r>
      <w:r w:rsidR="00C57C04" w:rsidRPr="00FE0142">
        <w:rPr>
          <w:rFonts w:ascii="Syntegon" w:hAnsi="Syntegon"/>
        </w:rPr>
        <w:t>er</w:t>
      </w:r>
      <w:r w:rsidR="003A0D51" w:rsidRPr="00FE0142">
        <w:rPr>
          <w:rFonts w:ascii="Syntegon" w:hAnsi="Syntegon"/>
        </w:rPr>
        <w:t xml:space="preserve"> </w:t>
      </w:r>
      <w:r w:rsidR="00996E61" w:rsidRPr="00FE0142">
        <w:rPr>
          <w:rFonts w:ascii="Syntegon" w:hAnsi="Syntegon"/>
        </w:rPr>
        <w:t>BEC. The</w:t>
      </w:r>
      <w:r w:rsidR="00996E61">
        <w:rPr>
          <w:rFonts w:ascii="Syntegon" w:hAnsi="Syntegon"/>
        </w:rPr>
        <w:t xml:space="preserve"> machine</w:t>
      </w:r>
      <w:r w:rsidR="003A0D51">
        <w:rPr>
          <w:rFonts w:ascii="Syntegon" w:hAnsi="Syntegon"/>
        </w:rPr>
        <w:t xml:space="preserve"> will display a</w:t>
      </w:r>
      <w:r w:rsidR="00586369">
        <w:rPr>
          <w:rFonts w:ascii="Syntegon" w:hAnsi="Syntegon"/>
        </w:rPr>
        <w:t>n optimized</w:t>
      </w:r>
      <w:r w:rsidR="003A0D51">
        <w:rPr>
          <w:rFonts w:ascii="Syntegon" w:hAnsi="Syntegon"/>
        </w:rPr>
        <w:t xml:space="preserve"> drive system,</w:t>
      </w:r>
      <w:r w:rsidR="00537911">
        <w:rPr>
          <w:rFonts w:ascii="Syntegon" w:hAnsi="Syntegon"/>
        </w:rPr>
        <w:t xml:space="preserve"> a </w:t>
      </w:r>
      <w:r w:rsidR="003A0D51">
        <w:rPr>
          <w:rFonts w:ascii="Syntegon" w:hAnsi="Syntegon"/>
        </w:rPr>
        <w:t xml:space="preserve">Human Machine Interface (HMI) 4.0 for </w:t>
      </w:r>
      <w:r w:rsidR="00C71BC7">
        <w:rPr>
          <w:rFonts w:ascii="Syntegon" w:hAnsi="Syntegon"/>
        </w:rPr>
        <w:t>simpler</w:t>
      </w:r>
      <w:r w:rsidR="003A0D51">
        <w:rPr>
          <w:rFonts w:ascii="Syntegon" w:hAnsi="Syntegon"/>
        </w:rPr>
        <w:t xml:space="preserve"> Digital Service connectivity</w:t>
      </w:r>
      <w:r w:rsidR="009D058F">
        <w:rPr>
          <w:rFonts w:ascii="Syntegon" w:hAnsi="Syntegon"/>
        </w:rPr>
        <w:t>, a redesigned frame, and new controls</w:t>
      </w:r>
      <w:r w:rsidR="003A0D51">
        <w:rPr>
          <w:rFonts w:ascii="Syntegon" w:hAnsi="Syntegon"/>
        </w:rPr>
        <w:t xml:space="preserve">. The </w:t>
      </w:r>
      <w:r w:rsidR="00C71BC7">
        <w:rPr>
          <w:rFonts w:ascii="Syntegon" w:hAnsi="Syntegon"/>
        </w:rPr>
        <w:t>cartoner</w:t>
      </w:r>
      <w:r w:rsidR="003A0D51">
        <w:rPr>
          <w:rFonts w:ascii="Syntegon" w:hAnsi="Syntegon"/>
        </w:rPr>
        <w:t xml:space="preserve"> targets</w:t>
      </w:r>
      <w:r w:rsidR="00590761">
        <w:rPr>
          <w:rFonts w:ascii="Syntegon" w:hAnsi="Syntegon"/>
        </w:rPr>
        <w:t xml:space="preserve"> </w:t>
      </w:r>
      <w:r w:rsidR="00537911">
        <w:rPr>
          <w:rFonts w:ascii="Syntegon" w:hAnsi="Syntegon"/>
        </w:rPr>
        <w:t xml:space="preserve">mid-sized </w:t>
      </w:r>
      <w:r w:rsidR="001F24A6">
        <w:rPr>
          <w:rFonts w:ascii="Syntegon" w:hAnsi="Syntegon"/>
        </w:rPr>
        <w:t>companies</w:t>
      </w:r>
      <w:r w:rsidR="00537911">
        <w:rPr>
          <w:rFonts w:ascii="Syntegon" w:hAnsi="Syntegon"/>
        </w:rPr>
        <w:t xml:space="preserve"> that</w:t>
      </w:r>
      <w:r w:rsidR="00590761">
        <w:rPr>
          <w:rFonts w:ascii="Syntegon" w:hAnsi="Syntegon"/>
        </w:rPr>
        <w:t xml:space="preserve"> seek to </w:t>
      </w:r>
      <w:r w:rsidR="003A0D51">
        <w:rPr>
          <w:rFonts w:ascii="Syntegon" w:hAnsi="Syntegon"/>
        </w:rPr>
        <w:t>automat</w:t>
      </w:r>
      <w:r w:rsidR="00590761">
        <w:rPr>
          <w:rFonts w:ascii="Syntegon" w:hAnsi="Syntegon"/>
        </w:rPr>
        <w:t xml:space="preserve">e </w:t>
      </w:r>
      <w:r w:rsidR="00D241D5">
        <w:rPr>
          <w:rFonts w:ascii="Syntegon" w:hAnsi="Syntegon"/>
        </w:rPr>
        <w:t>their cartoning</w:t>
      </w:r>
      <w:r w:rsidR="00590761">
        <w:rPr>
          <w:rFonts w:ascii="Syntegon" w:hAnsi="Syntegon"/>
        </w:rPr>
        <w:t xml:space="preserve"> processes</w:t>
      </w:r>
      <w:r w:rsidR="003A0D51">
        <w:rPr>
          <w:rFonts w:ascii="Syntegon" w:hAnsi="Syntegon"/>
        </w:rPr>
        <w:t xml:space="preserve">. “The latest </w:t>
      </w:r>
      <w:r w:rsidR="00D241D5">
        <w:rPr>
          <w:rFonts w:ascii="Syntegon" w:hAnsi="Syntegon"/>
        </w:rPr>
        <w:t xml:space="preserve">Kliklok </w:t>
      </w:r>
      <w:r w:rsidR="003A0D51">
        <w:rPr>
          <w:rFonts w:ascii="Syntegon" w:hAnsi="Syntegon"/>
        </w:rPr>
        <w:t xml:space="preserve">BEC </w:t>
      </w:r>
      <w:r w:rsidR="009D058F">
        <w:rPr>
          <w:rFonts w:ascii="Syntegon" w:hAnsi="Syntegon"/>
        </w:rPr>
        <w:t xml:space="preserve">offers </w:t>
      </w:r>
      <w:r w:rsidR="003A0D51">
        <w:rPr>
          <w:rFonts w:ascii="Syntegon" w:hAnsi="Syntegon"/>
        </w:rPr>
        <w:t xml:space="preserve">the </w:t>
      </w:r>
      <w:r w:rsidR="009D058F">
        <w:rPr>
          <w:rFonts w:ascii="Syntegon" w:hAnsi="Syntegon"/>
        </w:rPr>
        <w:t>benefits</w:t>
      </w:r>
      <w:r w:rsidR="003A0D51">
        <w:rPr>
          <w:rFonts w:ascii="Syntegon" w:hAnsi="Syntegon"/>
        </w:rPr>
        <w:t xml:space="preserve"> of </w:t>
      </w:r>
      <w:r w:rsidR="0046528A">
        <w:rPr>
          <w:rFonts w:ascii="Syntegon" w:hAnsi="Syntegon"/>
        </w:rPr>
        <w:t xml:space="preserve">our </w:t>
      </w:r>
      <w:r w:rsidR="003A0D51">
        <w:rPr>
          <w:rFonts w:ascii="Syntegon" w:hAnsi="Syntegon"/>
        </w:rPr>
        <w:t xml:space="preserve">proven machine series </w:t>
      </w:r>
      <w:r w:rsidR="00E01BBE">
        <w:rPr>
          <w:rFonts w:ascii="Syntegon" w:hAnsi="Syntegon"/>
        </w:rPr>
        <w:t xml:space="preserve">combined </w:t>
      </w:r>
      <w:r w:rsidR="0042074B">
        <w:rPr>
          <w:rFonts w:ascii="Syntegon" w:hAnsi="Syntegon"/>
        </w:rPr>
        <w:t xml:space="preserve">with </w:t>
      </w:r>
      <w:r w:rsidR="00537911">
        <w:rPr>
          <w:rFonts w:ascii="Syntegon" w:hAnsi="Syntegon"/>
        </w:rPr>
        <w:t xml:space="preserve">the </w:t>
      </w:r>
      <w:r w:rsidR="00E01BBE">
        <w:rPr>
          <w:rFonts w:ascii="Syntegon" w:hAnsi="Syntegon"/>
        </w:rPr>
        <w:t xml:space="preserve">latest </w:t>
      </w:r>
      <w:r w:rsidR="0042074B">
        <w:rPr>
          <w:rFonts w:ascii="Syntegon" w:hAnsi="Syntegon"/>
        </w:rPr>
        <w:t xml:space="preserve">technological advancements </w:t>
      </w:r>
      <w:r w:rsidR="00E7514F">
        <w:rPr>
          <w:rFonts w:ascii="Syntegon" w:hAnsi="Syntegon"/>
        </w:rPr>
        <w:t xml:space="preserve">to </w:t>
      </w:r>
      <w:r w:rsidR="00E75C85">
        <w:rPr>
          <w:rFonts w:ascii="Syntegon" w:hAnsi="Syntegon"/>
        </w:rPr>
        <w:t xml:space="preserve">meet the requirements of </w:t>
      </w:r>
      <w:r w:rsidR="00C71BC7">
        <w:rPr>
          <w:rFonts w:ascii="Syntegon" w:hAnsi="Syntegon"/>
        </w:rPr>
        <w:t>automated production processes</w:t>
      </w:r>
      <w:r w:rsidR="00FC37B4">
        <w:rPr>
          <w:rFonts w:ascii="Syntegon" w:hAnsi="Syntegon"/>
        </w:rPr>
        <w:t xml:space="preserve">,” </w:t>
      </w:r>
      <w:r w:rsidR="001F24A6">
        <w:rPr>
          <w:rFonts w:ascii="Syntegon" w:hAnsi="Syntegon"/>
        </w:rPr>
        <w:t>Russell Morgan</w:t>
      </w:r>
      <w:r w:rsidR="00A67815">
        <w:rPr>
          <w:rFonts w:ascii="Syntegon" w:hAnsi="Syntegon"/>
        </w:rPr>
        <w:t>, Technical Sales Director</w:t>
      </w:r>
      <w:r w:rsidR="00FC37B4">
        <w:rPr>
          <w:rFonts w:ascii="Syntegon" w:hAnsi="Syntegon"/>
        </w:rPr>
        <w:t xml:space="preserve"> at </w:t>
      </w:r>
      <w:r w:rsidR="00A67815">
        <w:rPr>
          <w:rFonts w:ascii="Syntegon" w:hAnsi="Syntegon"/>
        </w:rPr>
        <w:t>Kliklok in Bristo</w:t>
      </w:r>
      <w:r w:rsidR="0042074B">
        <w:rPr>
          <w:rFonts w:ascii="Syntegon" w:hAnsi="Syntegon"/>
        </w:rPr>
        <w:t xml:space="preserve">l, </w:t>
      </w:r>
      <w:r w:rsidR="00FC37B4">
        <w:rPr>
          <w:rFonts w:ascii="Syntegon" w:hAnsi="Syntegon"/>
        </w:rPr>
        <w:t xml:space="preserve">explains. </w:t>
      </w:r>
      <w:r w:rsidR="00E75C85">
        <w:rPr>
          <w:rFonts w:ascii="Syntegon" w:hAnsi="Syntegon"/>
        </w:rPr>
        <w:t>“</w:t>
      </w:r>
      <w:r w:rsidR="00C71BC7">
        <w:rPr>
          <w:rFonts w:ascii="Syntegon" w:hAnsi="Syntegon"/>
        </w:rPr>
        <w:t>We</w:t>
      </w:r>
      <w:r w:rsidR="00D241D5">
        <w:rPr>
          <w:rFonts w:ascii="Syntegon" w:hAnsi="Syntegon"/>
        </w:rPr>
        <w:t xml:space="preserve"> put special emphasis on</w:t>
      </w:r>
      <w:r w:rsidR="00586369">
        <w:rPr>
          <w:rFonts w:ascii="Syntegon" w:hAnsi="Syntegon"/>
        </w:rPr>
        <w:t xml:space="preserve"> process stability,</w:t>
      </w:r>
      <w:r w:rsidR="00D241D5">
        <w:rPr>
          <w:rFonts w:ascii="Syntegon" w:hAnsi="Syntegon"/>
        </w:rPr>
        <w:t xml:space="preserve"> </w:t>
      </w:r>
      <w:r w:rsidR="00C71BC7">
        <w:rPr>
          <w:rFonts w:ascii="Syntegon" w:hAnsi="Syntegon"/>
        </w:rPr>
        <w:t>easy</w:t>
      </w:r>
      <w:r w:rsidR="00D241D5" w:rsidRPr="00D241D5">
        <w:rPr>
          <w:rFonts w:ascii="Syntegon" w:hAnsi="Syntegon"/>
        </w:rPr>
        <w:t xml:space="preserve"> line integration and </w:t>
      </w:r>
      <w:r w:rsidR="00A67815">
        <w:rPr>
          <w:rFonts w:ascii="Syntegon" w:hAnsi="Syntegon"/>
        </w:rPr>
        <w:t>maximum connectivity</w:t>
      </w:r>
      <w:r w:rsidR="00D241D5">
        <w:rPr>
          <w:rFonts w:ascii="Syntegon" w:hAnsi="Syntegon"/>
        </w:rPr>
        <w:t xml:space="preserve"> with Syntegon’s D</w:t>
      </w:r>
      <w:r w:rsidR="00D241D5" w:rsidRPr="00D241D5">
        <w:rPr>
          <w:rFonts w:ascii="Syntegon" w:hAnsi="Syntegon"/>
        </w:rPr>
        <w:t xml:space="preserve">igital </w:t>
      </w:r>
      <w:r w:rsidR="00D241D5">
        <w:rPr>
          <w:rFonts w:ascii="Syntegon" w:hAnsi="Syntegon"/>
        </w:rPr>
        <w:t>S</w:t>
      </w:r>
      <w:r w:rsidR="00D241D5" w:rsidRPr="00D241D5">
        <w:rPr>
          <w:rFonts w:ascii="Syntegon" w:hAnsi="Syntegon"/>
        </w:rPr>
        <w:t xml:space="preserve">ervice </w:t>
      </w:r>
      <w:r w:rsidR="00D241D5">
        <w:rPr>
          <w:rFonts w:ascii="Syntegon" w:hAnsi="Syntegon"/>
        </w:rPr>
        <w:t>Solutions</w:t>
      </w:r>
      <w:r w:rsidR="00D241D5" w:rsidRPr="00D241D5">
        <w:rPr>
          <w:rFonts w:ascii="Syntegon" w:hAnsi="Syntegon"/>
        </w:rPr>
        <w:t>.</w:t>
      </w:r>
    </w:p>
    <w:p w14:paraId="3E83FDFA" w14:textId="77777777" w:rsidR="0002518A" w:rsidRPr="008449E4" w:rsidRDefault="0002518A" w:rsidP="00B16E92">
      <w:pPr>
        <w:rPr>
          <w:rFonts w:ascii="Syntegon" w:hAnsi="Syntegon"/>
          <w:b/>
          <w:bCs/>
        </w:rPr>
      </w:pPr>
    </w:p>
    <w:p w14:paraId="7C688911" w14:textId="281E6C7E" w:rsidR="00947065" w:rsidRPr="008449E4" w:rsidRDefault="00D241D5" w:rsidP="00300DC0">
      <w:pPr>
        <w:rPr>
          <w:rFonts w:ascii="Syntegon" w:hAnsi="Syntegon"/>
          <w:b/>
          <w:bCs/>
        </w:rPr>
      </w:pPr>
      <w:r>
        <w:rPr>
          <w:rFonts w:ascii="Syntegon" w:hAnsi="Syntegon"/>
          <w:b/>
          <w:bCs/>
        </w:rPr>
        <w:t>Automating for success</w:t>
      </w:r>
    </w:p>
    <w:p w14:paraId="11A4AB17" w14:textId="51D7B892" w:rsidR="00057B32" w:rsidRDefault="0042074B" w:rsidP="00300DC0">
      <w:pPr>
        <w:rPr>
          <w:rFonts w:ascii="Syntegon" w:hAnsi="Syntegon"/>
        </w:rPr>
      </w:pPr>
      <w:r>
        <w:rPr>
          <w:rFonts w:ascii="Syntegon" w:hAnsi="Syntegon"/>
        </w:rPr>
        <w:t>From the food to personal care and the electronics industries, m</w:t>
      </w:r>
      <w:r w:rsidR="00D241D5">
        <w:rPr>
          <w:rFonts w:ascii="Syntegon" w:hAnsi="Syntegon"/>
        </w:rPr>
        <w:t xml:space="preserve">id-sized businesses rely on </w:t>
      </w:r>
      <w:r w:rsidR="00537911">
        <w:rPr>
          <w:rFonts w:ascii="Syntegon" w:hAnsi="Syntegon"/>
        </w:rPr>
        <w:t xml:space="preserve">factory </w:t>
      </w:r>
      <w:r w:rsidR="00D241D5">
        <w:rPr>
          <w:rFonts w:ascii="Syntegon" w:hAnsi="Syntegon"/>
        </w:rPr>
        <w:t>aut</w:t>
      </w:r>
      <w:r>
        <w:rPr>
          <w:rFonts w:ascii="Syntegon" w:hAnsi="Syntegon"/>
        </w:rPr>
        <w:t>o</w:t>
      </w:r>
      <w:r w:rsidR="00D241D5">
        <w:rPr>
          <w:rFonts w:ascii="Syntegon" w:hAnsi="Syntegon"/>
        </w:rPr>
        <w:t xml:space="preserve">mation to secure growth. </w:t>
      </w:r>
      <w:r w:rsidR="00C71BC7">
        <w:rPr>
          <w:rFonts w:ascii="Syntegon" w:hAnsi="Syntegon"/>
        </w:rPr>
        <w:t>This requires</w:t>
      </w:r>
      <w:r w:rsidR="00D241D5">
        <w:rPr>
          <w:rFonts w:ascii="Syntegon" w:hAnsi="Syntegon"/>
        </w:rPr>
        <w:t xml:space="preserve"> </w:t>
      </w:r>
      <w:r w:rsidR="00E70F8F">
        <w:rPr>
          <w:rFonts w:ascii="Syntegon" w:hAnsi="Syntegon"/>
        </w:rPr>
        <w:t xml:space="preserve">reasonably priced </w:t>
      </w:r>
      <w:r>
        <w:rPr>
          <w:rFonts w:ascii="Syntegon" w:hAnsi="Syntegon"/>
        </w:rPr>
        <w:t xml:space="preserve">and robust </w:t>
      </w:r>
      <w:r w:rsidR="00C71BC7">
        <w:rPr>
          <w:rFonts w:ascii="Syntegon" w:hAnsi="Syntegon"/>
        </w:rPr>
        <w:t>technologies that optimally support their production targets</w:t>
      </w:r>
      <w:r w:rsidR="00D241D5">
        <w:rPr>
          <w:rFonts w:ascii="Syntegon" w:hAnsi="Syntegon"/>
        </w:rPr>
        <w:t xml:space="preserve">. </w:t>
      </w:r>
      <w:r w:rsidR="00E7514F">
        <w:rPr>
          <w:rFonts w:ascii="Syntegon" w:hAnsi="Syntegon"/>
        </w:rPr>
        <w:t>T</w:t>
      </w:r>
      <w:r>
        <w:rPr>
          <w:rFonts w:ascii="Syntegon" w:hAnsi="Syntegon"/>
        </w:rPr>
        <w:t xml:space="preserve">he </w:t>
      </w:r>
      <w:r w:rsidR="002E2B2C">
        <w:rPr>
          <w:rFonts w:ascii="Syntegon" w:hAnsi="Syntegon"/>
        </w:rPr>
        <w:t xml:space="preserve">new </w:t>
      </w:r>
      <w:r w:rsidR="00E7514F">
        <w:rPr>
          <w:rFonts w:ascii="Syntegon" w:hAnsi="Syntegon"/>
        </w:rPr>
        <w:t xml:space="preserve">BEC </w:t>
      </w:r>
      <w:r w:rsidR="000A253D" w:rsidRPr="00FE0142">
        <w:rPr>
          <w:rFonts w:ascii="Syntegon" w:hAnsi="Syntegon"/>
        </w:rPr>
        <w:t>e</w:t>
      </w:r>
      <w:r w:rsidR="00654180" w:rsidRPr="00FE0142">
        <w:rPr>
          <w:rFonts w:ascii="Syntegon" w:hAnsi="Syntegon"/>
        </w:rPr>
        <w:t>ndload</w:t>
      </w:r>
      <w:r w:rsidR="00D241D5" w:rsidRPr="00FE0142">
        <w:rPr>
          <w:rFonts w:ascii="Syntegon" w:hAnsi="Syntegon"/>
        </w:rPr>
        <w:t xml:space="preserve"> cartoner provides valuable</w:t>
      </w:r>
      <w:r w:rsidR="00ED2B95" w:rsidRPr="00FE0142">
        <w:rPr>
          <w:rFonts w:ascii="Syntegon" w:hAnsi="Syntegon"/>
        </w:rPr>
        <w:t xml:space="preserve"> support</w:t>
      </w:r>
      <w:r w:rsidR="00D241D5" w:rsidRPr="00FE0142">
        <w:rPr>
          <w:rFonts w:ascii="Syntegon" w:hAnsi="Syntegon"/>
        </w:rPr>
        <w:t xml:space="preserve"> </w:t>
      </w:r>
      <w:r w:rsidR="00ED2B95" w:rsidRPr="00FE0142">
        <w:rPr>
          <w:rFonts w:ascii="Syntegon" w:hAnsi="Syntegon"/>
        </w:rPr>
        <w:t>in those regards: as an entry-level</w:t>
      </w:r>
      <w:r w:rsidR="00ED2B95" w:rsidRPr="00ED2B95">
        <w:rPr>
          <w:rFonts w:ascii="Syntegon" w:hAnsi="Syntegon"/>
        </w:rPr>
        <w:t xml:space="preserve"> machine, its r</w:t>
      </w:r>
      <w:r w:rsidR="00D241D5">
        <w:rPr>
          <w:rFonts w:ascii="Syntegon" w:hAnsi="Syntegon"/>
        </w:rPr>
        <w:t>ecent upgrade</w:t>
      </w:r>
      <w:r w:rsidR="00A67815">
        <w:rPr>
          <w:rFonts w:ascii="Syntegon" w:hAnsi="Syntegon"/>
        </w:rPr>
        <w:t xml:space="preserve"> </w:t>
      </w:r>
      <w:r w:rsidR="00D241D5">
        <w:rPr>
          <w:rFonts w:ascii="Syntegon" w:hAnsi="Syntegon"/>
        </w:rPr>
        <w:t>includes servo</w:t>
      </w:r>
      <w:r w:rsidR="00C71BC7">
        <w:rPr>
          <w:rFonts w:ascii="Syntegon" w:hAnsi="Syntegon"/>
        </w:rPr>
        <w:t xml:space="preserve"> motors</w:t>
      </w:r>
      <w:r w:rsidR="00586369">
        <w:rPr>
          <w:rFonts w:ascii="Syntegon" w:hAnsi="Syntegon"/>
        </w:rPr>
        <w:t xml:space="preserve"> instead of mechanical </w:t>
      </w:r>
      <w:r w:rsidR="00D241D5">
        <w:rPr>
          <w:rFonts w:ascii="Syntegon" w:hAnsi="Syntegon"/>
        </w:rPr>
        <w:t>drive</w:t>
      </w:r>
      <w:r w:rsidR="00586369">
        <w:rPr>
          <w:rFonts w:ascii="Syntegon" w:hAnsi="Syntegon"/>
        </w:rPr>
        <w:t xml:space="preserve"> technology</w:t>
      </w:r>
      <w:r>
        <w:rPr>
          <w:rFonts w:ascii="Syntegon" w:hAnsi="Syntegon"/>
        </w:rPr>
        <w:t xml:space="preserve"> – a key requirement for stable processes</w:t>
      </w:r>
      <w:r w:rsidR="00586369">
        <w:rPr>
          <w:rFonts w:ascii="Syntegon" w:hAnsi="Syntegon"/>
        </w:rPr>
        <w:t xml:space="preserve">. </w:t>
      </w:r>
      <w:r w:rsidR="00F55D6B">
        <w:rPr>
          <w:rFonts w:ascii="Syntegon" w:hAnsi="Syntegon"/>
        </w:rPr>
        <w:t>“</w:t>
      </w:r>
      <w:r w:rsidR="00586369">
        <w:rPr>
          <w:rFonts w:ascii="Syntegon" w:hAnsi="Syntegon"/>
        </w:rPr>
        <w:t xml:space="preserve">Switching to servo technology </w:t>
      </w:r>
      <w:r w:rsidR="00A67815">
        <w:rPr>
          <w:rFonts w:ascii="Syntegon" w:hAnsi="Syntegon"/>
        </w:rPr>
        <w:t>allows us to</w:t>
      </w:r>
      <w:r w:rsidR="00C71BC7">
        <w:rPr>
          <w:rFonts w:ascii="Syntegon" w:hAnsi="Syntegon"/>
        </w:rPr>
        <w:t xml:space="preserve"> ideally</w:t>
      </w:r>
      <w:r w:rsidR="00A67815">
        <w:rPr>
          <w:rFonts w:ascii="Syntegon" w:hAnsi="Syntegon"/>
        </w:rPr>
        <w:t xml:space="preserve"> synchronize different drive components, securing repe</w:t>
      </w:r>
      <w:r w:rsidR="00D15C96">
        <w:rPr>
          <w:rFonts w:ascii="Syntegon" w:hAnsi="Syntegon"/>
        </w:rPr>
        <w:t>a</w:t>
      </w:r>
      <w:r w:rsidR="00A67815">
        <w:rPr>
          <w:rFonts w:ascii="Syntegon" w:hAnsi="Syntegon"/>
        </w:rPr>
        <w:t>table product placement</w:t>
      </w:r>
      <w:r w:rsidR="003360E8">
        <w:rPr>
          <w:rFonts w:ascii="Syntegon" w:hAnsi="Syntegon"/>
        </w:rPr>
        <w:t xml:space="preserve">. The more precisely </w:t>
      </w:r>
      <w:r w:rsidR="00C71BC7">
        <w:rPr>
          <w:rFonts w:ascii="Syntegon" w:hAnsi="Syntegon"/>
        </w:rPr>
        <w:t>products are</w:t>
      </w:r>
      <w:r w:rsidR="003360E8">
        <w:rPr>
          <w:rFonts w:ascii="Syntegon" w:hAnsi="Syntegon"/>
        </w:rPr>
        <w:t xml:space="preserve"> placed into the cartons, the less </w:t>
      </w:r>
      <w:r w:rsidR="00A67815">
        <w:rPr>
          <w:rFonts w:ascii="Syntegon" w:hAnsi="Syntegon"/>
        </w:rPr>
        <w:t>rejects</w:t>
      </w:r>
      <w:r>
        <w:rPr>
          <w:rFonts w:ascii="Syntegon" w:hAnsi="Syntegon"/>
        </w:rPr>
        <w:t xml:space="preserve"> and downtimes</w:t>
      </w:r>
      <w:r w:rsidR="003360E8">
        <w:rPr>
          <w:rFonts w:ascii="Syntegon" w:hAnsi="Syntegon"/>
        </w:rPr>
        <w:t xml:space="preserve"> customers will face</w:t>
      </w:r>
      <w:r w:rsidR="00F55D6B">
        <w:rPr>
          <w:rFonts w:ascii="Syntegon" w:hAnsi="Syntegon"/>
        </w:rPr>
        <w:t xml:space="preserve">,” </w:t>
      </w:r>
      <w:r w:rsidR="00A67815">
        <w:rPr>
          <w:rFonts w:ascii="Syntegon" w:hAnsi="Syntegon"/>
        </w:rPr>
        <w:t xml:space="preserve">Russell Morgan </w:t>
      </w:r>
      <w:r w:rsidR="00CC25E9">
        <w:rPr>
          <w:rFonts w:ascii="Syntegon" w:hAnsi="Syntegon"/>
        </w:rPr>
        <w:t>add</w:t>
      </w:r>
      <w:r w:rsidR="00F55D6B">
        <w:rPr>
          <w:rFonts w:ascii="Syntegon" w:hAnsi="Syntegon"/>
        </w:rPr>
        <w:t xml:space="preserve">s. </w:t>
      </w:r>
    </w:p>
    <w:p w14:paraId="0AAA2D38" w14:textId="77777777" w:rsidR="00057B32" w:rsidRDefault="00057B32" w:rsidP="00300DC0">
      <w:pPr>
        <w:rPr>
          <w:rFonts w:ascii="Syntegon" w:hAnsi="Syntegon"/>
        </w:rPr>
      </w:pPr>
    </w:p>
    <w:p w14:paraId="3E7984C7" w14:textId="2B392F96" w:rsidR="00E7514F" w:rsidRPr="00C71BC7" w:rsidRDefault="00E75C85" w:rsidP="001C65CF">
      <w:pPr>
        <w:rPr>
          <w:rFonts w:ascii="Syntegon" w:hAnsi="Syntegon"/>
        </w:rPr>
      </w:pPr>
      <w:r>
        <w:rPr>
          <w:rFonts w:ascii="Syntegon" w:hAnsi="Syntegon"/>
        </w:rPr>
        <w:t xml:space="preserve">As well as </w:t>
      </w:r>
      <w:r w:rsidR="00F55D6B">
        <w:rPr>
          <w:rFonts w:ascii="Syntegon" w:hAnsi="Syntegon"/>
        </w:rPr>
        <w:t xml:space="preserve">its </w:t>
      </w:r>
      <w:r w:rsidR="00C71BC7">
        <w:rPr>
          <w:rFonts w:ascii="Syntegon" w:hAnsi="Syntegon"/>
        </w:rPr>
        <w:t>upgraded</w:t>
      </w:r>
      <w:r w:rsidR="00F55D6B">
        <w:rPr>
          <w:rFonts w:ascii="Syntegon" w:hAnsi="Syntegon"/>
        </w:rPr>
        <w:t xml:space="preserve"> drive technology, the BEC’s frame has been redesigned, </w:t>
      </w:r>
      <w:r>
        <w:rPr>
          <w:rFonts w:ascii="Syntegon" w:hAnsi="Syntegon"/>
        </w:rPr>
        <w:t xml:space="preserve">reducing its footprint while still </w:t>
      </w:r>
      <w:r w:rsidR="00461CB9">
        <w:rPr>
          <w:rFonts w:ascii="Syntegon" w:hAnsi="Syntegon"/>
        </w:rPr>
        <w:t xml:space="preserve">offering </w:t>
      </w:r>
      <w:r>
        <w:rPr>
          <w:rFonts w:ascii="Syntegon" w:hAnsi="Syntegon"/>
        </w:rPr>
        <w:t>an accessable,</w:t>
      </w:r>
      <w:r w:rsidR="00E7514F">
        <w:rPr>
          <w:rFonts w:ascii="Syntegon" w:hAnsi="Syntegon"/>
        </w:rPr>
        <w:t xml:space="preserve"> operator friendly</w:t>
      </w:r>
      <w:r w:rsidR="00F55D6B">
        <w:rPr>
          <w:rFonts w:ascii="Syntegon" w:hAnsi="Syntegon"/>
        </w:rPr>
        <w:t xml:space="preserve"> layout</w:t>
      </w:r>
      <w:r w:rsidR="00743B33">
        <w:rPr>
          <w:rFonts w:ascii="Syntegon" w:hAnsi="Syntegon"/>
        </w:rPr>
        <w:t>. Beckhoff controls in discrete CPU boxes allow for</w:t>
      </w:r>
      <w:r w:rsidR="00D57D92">
        <w:rPr>
          <w:rFonts w:ascii="Syntegon" w:hAnsi="Syntegon"/>
        </w:rPr>
        <w:t xml:space="preserve"> </w:t>
      </w:r>
      <w:r w:rsidR="00C71BC7">
        <w:rPr>
          <w:rFonts w:ascii="Syntegon" w:hAnsi="Syntegon"/>
        </w:rPr>
        <w:t>simple</w:t>
      </w:r>
      <w:r w:rsidR="00D57D92">
        <w:rPr>
          <w:rFonts w:ascii="Syntegon" w:hAnsi="Syntegon"/>
        </w:rPr>
        <w:t xml:space="preserve"> cabling </w:t>
      </w:r>
      <w:r w:rsidR="00743B33">
        <w:rPr>
          <w:rFonts w:ascii="Syntegon" w:hAnsi="Syntegon"/>
        </w:rPr>
        <w:t>without</w:t>
      </w:r>
      <w:r w:rsidR="00F55D6B" w:rsidRPr="00F55D6B">
        <w:rPr>
          <w:rFonts w:ascii="Syntegon" w:hAnsi="Syntegon"/>
        </w:rPr>
        <w:t xml:space="preserve"> electrical cabinets</w:t>
      </w:r>
      <w:r w:rsidR="00743B33">
        <w:rPr>
          <w:rFonts w:ascii="Syntegon" w:hAnsi="Syntegon"/>
        </w:rPr>
        <w:t xml:space="preserve">, leading to a compact overall </w:t>
      </w:r>
      <w:r w:rsidR="003360E8">
        <w:rPr>
          <w:rFonts w:ascii="Syntegon" w:hAnsi="Syntegon"/>
        </w:rPr>
        <w:t>layout</w:t>
      </w:r>
      <w:r w:rsidR="00F55D6B">
        <w:rPr>
          <w:rFonts w:ascii="Syntegon" w:hAnsi="Syntegon"/>
        </w:rPr>
        <w:t xml:space="preserve">. The </w:t>
      </w:r>
      <w:r w:rsidR="00743B33">
        <w:rPr>
          <w:rFonts w:ascii="Syntegon" w:hAnsi="Syntegon"/>
        </w:rPr>
        <w:t>BEC’s reduced</w:t>
      </w:r>
      <w:r w:rsidR="00F55D6B">
        <w:rPr>
          <w:rFonts w:ascii="Syntegon" w:hAnsi="Syntegon"/>
        </w:rPr>
        <w:t xml:space="preserve"> footprint particularly lends itself to operating the cartoner on</w:t>
      </w:r>
      <w:r w:rsidR="00537911">
        <w:rPr>
          <w:rFonts w:ascii="Syntegon" w:hAnsi="Syntegon"/>
        </w:rPr>
        <w:t xml:space="preserve"> </w:t>
      </w:r>
      <w:r w:rsidR="00F55D6B">
        <w:rPr>
          <w:rFonts w:ascii="Syntegon" w:hAnsi="Syntegon"/>
        </w:rPr>
        <w:t xml:space="preserve">limited floor space. In combination with its </w:t>
      </w:r>
      <w:r w:rsidR="00ED2B95" w:rsidRPr="00FE0142">
        <w:rPr>
          <w:rFonts w:ascii="Syntegon" w:hAnsi="Syntegon"/>
        </w:rPr>
        <w:t xml:space="preserve">hygienic </w:t>
      </w:r>
      <w:r w:rsidR="00F55D6B" w:rsidRPr="00FE0142">
        <w:rPr>
          <w:rFonts w:ascii="Syntegon" w:hAnsi="Syntegon"/>
        </w:rPr>
        <w:t>stainless steel execution (</w:t>
      </w:r>
      <w:r w:rsidRPr="00FE0142">
        <w:rPr>
          <w:rFonts w:ascii="Syntegon" w:hAnsi="Syntegon"/>
        </w:rPr>
        <w:t>IP54</w:t>
      </w:r>
      <w:r w:rsidR="00F55D6B" w:rsidRPr="00FE0142">
        <w:rPr>
          <w:rFonts w:ascii="Syntegon" w:hAnsi="Syntegon"/>
        </w:rPr>
        <w:t xml:space="preserve">), the BEC </w:t>
      </w:r>
      <w:r w:rsidR="00654180" w:rsidRPr="00FE0142">
        <w:rPr>
          <w:rFonts w:ascii="Syntegon" w:hAnsi="Syntegon"/>
        </w:rPr>
        <w:t>endload</w:t>
      </w:r>
      <w:r w:rsidR="00F55D6B" w:rsidRPr="00FE0142">
        <w:rPr>
          <w:rFonts w:ascii="Syntegon" w:hAnsi="Syntegon"/>
        </w:rPr>
        <w:t xml:space="preserve"> cartoner </w:t>
      </w:r>
      <w:r w:rsidR="00B77230" w:rsidRPr="00FE0142">
        <w:rPr>
          <w:rFonts w:ascii="Syntegon" w:hAnsi="Syntegon"/>
        </w:rPr>
        <w:t>offers a robust,</w:t>
      </w:r>
      <w:r w:rsidR="00B77230">
        <w:rPr>
          <w:rFonts w:ascii="Syntegon" w:hAnsi="Syntegon"/>
        </w:rPr>
        <w:t xml:space="preserve"> </w:t>
      </w:r>
      <w:r w:rsidR="00C71BC7">
        <w:rPr>
          <w:rFonts w:ascii="Syntegon" w:hAnsi="Syntegon"/>
        </w:rPr>
        <w:t xml:space="preserve">hygienic and highly </w:t>
      </w:r>
      <w:r w:rsidR="00B77230">
        <w:rPr>
          <w:rFonts w:ascii="Syntegon" w:hAnsi="Syntegon"/>
        </w:rPr>
        <w:t>reliable cartoning solution.</w:t>
      </w:r>
    </w:p>
    <w:p w14:paraId="5AEACA79" w14:textId="77777777" w:rsidR="00E7514F" w:rsidRDefault="00E7514F" w:rsidP="001C65CF">
      <w:pPr>
        <w:rPr>
          <w:rFonts w:ascii="Syntegon" w:hAnsi="Syntegon"/>
          <w:b/>
          <w:bCs/>
        </w:rPr>
      </w:pPr>
    </w:p>
    <w:p w14:paraId="3CE99776" w14:textId="10AFFAF4" w:rsidR="001C65CF" w:rsidRPr="001C65CF" w:rsidRDefault="00C71BC7" w:rsidP="001C65CF">
      <w:pPr>
        <w:rPr>
          <w:rFonts w:ascii="Syntegon" w:hAnsi="Syntegon"/>
          <w:b/>
          <w:bCs/>
        </w:rPr>
      </w:pPr>
      <w:r>
        <w:rPr>
          <w:rFonts w:ascii="Syntegon" w:hAnsi="Syntegon"/>
          <w:b/>
          <w:bCs/>
        </w:rPr>
        <w:t>D</w:t>
      </w:r>
      <w:r w:rsidR="001C65CF">
        <w:rPr>
          <w:rFonts w:ascii="Syntegon" w:hAnsi="Syntegon"/>
          <w:b/>
          <w:bCs/>
        </w:rPr>
        <w:t xml:space="preserve">igital service </w:t>
      </w:r>
      <w:r>
        <w:rPr>
          <w:rFonts w:ascii="Syntegon" w:hAnsi="Syntegon"/>
          <w:b/>
          <w:bCs/>
        </w:rPr>
        <w:t>connection</w:t>
      </w:r>
    </w:p>
    <w:p w14:paraId="11D62F71" w14:textId="61EEC25A" w:rsidR="003360E8" w:rsidRDefault="00B77230" w:rsidP="00422843">
      <w:pPr>
        <w:rPr>
          <w:rFonts w:ascii="Syntegon" w:hAnsi="Syntegon"/>
        </w:rPr>
      </w:pPr>
      <w:r>
        <w:rPr>
          <w:rFonts w:ascii="Syntegon" w:hAnsi="Syntegon"/>
        </w:rPr>
        <w:t>As an organisation continues to grow</w:t>
      </w:r>
      <w:r w:rsidR="000A6FB2">
        <w:rPr>
          <w:rFonts w:ascii="Syntegon" w:hAnsi="Syntegon"/>
        </w:rPr>
        <w:t>,</w:t>
      </w:r>
      <w:r>
        <w:rPr>
          <w:rFonts w:ascii="Syntegon" w:hAnsi="Syntegon"/>
        </w:rPr>
        <w:t xml:space="preserve"> the requirements for </w:t>
      </w:r>
      <w:r w:rsidR="00D95EFC">
        <w:rPr>
          <w:rFonts w:ascii="Syntegon" w:hAnsi="Syntegon"/>
        </w:rPr>
        <w:t>comprehensive</w:t>
      </w:r>
      <w:r>
        <w:rPr>
          <w:rFonts w:ascii="Syntegon" w:hAnsi="Syntegon"/>
        </w:rPr>
        <w:t xml:space="preserve"> reporting will increase</w:t>
      </w:r>
      <w:r w:rsidR="00D95EFC">
        <w:rPr>
          <w:rFonts w:ascii="Syntegon" w:hAnsi="Syntegon"/>
        </w:rPr>
        <w:t>, requiring additional connectivity and access to digital services.</w:t>
      </w:r>
      <w:r>
        <w:rPr>
          <w:rFonts w:ascii="Syntegon" w:hAnsi="Syntegon"/>
        </w:rPr>
        <w:t xml:space="preserve"> With</w:t>
      </w:r>
      <w:r w:rsidR="001C65CF">
        <w:rPr>
          <w:rFonts w:ascii="Syntegon" w:hAnsi="Syntegon"/>
        </w:rPr>
        <w:t xml:space="preserve"> its </w:t>
      </w:r>
      <w:r w:rsidR="001C65CF">
        <w:rPr>
          <w:rFonts w:ascii="Syntegon" w:hAnsi="Syntegon"/>
        </w:rPr>
        <w:lastRenderedPageBreak/>
        <w:t>state-of-the-art</w:t>
      </w:r>
      <w:r w:rsidR="00E7514F">
        <w:rPr>
          <w:rFonts w:ascii="Syntegon" w:hAnsi="Syntegon"/>
        </w:rPr>
        <w:t xml:space="preserve"> </w:t>
      </w:r>
      <w:r w:rsidR="001C65CF" w:rsidRPr="001C65CF">
        <w:rPr>
          <w:rFonts w:ascii="Syntegon" w:hAnsi="Syntegon"/>
        </w:rPr>
        <w:t>HMI 4.0</w:t>
      </w:r>
      <w:r w:rsidR="000A6FB2">
        <w:rPr>
          <w:rFonts w:ascii="Syntegon" w:hAnsi="Syntegon"/>
        </w:rPr>
        <w:t>,</w:t>
      </w:r>
      <w:r w:rsidR="001C65CF" w:rsidRPr="001C65CF">
        <w:rPr>
          <w:rFonts w:ascii="Syntegon" w:hAnsi="Syntegon"/>
        </w:rPr>
        <w:t xml:space="preserve"> </w:t>
      </w:r>
      <w:r>
        <w:rPr>
          <w:rFonts w:ascii="Syntegon" w:hAnsi="Syntegon"/>
        </w:rPr>
        <w:t xml:space="preserve">the BEC </w:t>
      </w:r>
      <w:r w:rsidR="00537911">
        <w:rPr>
          <w:rFonts w:ascii="Syntegon" w:hAnsi="Syntegon"/>
        </w:rPr>
        <w:t>support</w:t>
      </w:r>
      <w:r w:rsidR="00E7514F">
        <w:rPr>
          <w:rFonts w:ascii="Syntegon" w:hAnsi="Syntegon"/>
        </w:rPr>
        <w:t>s</w:t>
      </w:r>
      <w:r w:rsidR="001C65CF" w:rsidRPr="001C65CF">
        <w:rPr>
          <w:rFonts w:ascii="Syntegon" w:hAnsi="Syntegon"/>
        </w:rPr>
        <w:t xml:space="preserve"> optimal line integration</w:t>
      </w:r>
      <w:r w:rsidR="00ED2B95">
        <w:rPr>
          <w:rFonts w:ascii="Syntegon" w:hAnsi="Syntegon"/>
        </w:rPr>
        <w:t xml:space="preserve"> </w:t>
      </w:r>
      <w:r w:rsidR="00743B33">
        <w:rPr>
          <w:rFonts w:ascii="Syntegon" w:hAnsi="Syntegon"/>
        </w:rPr>
        <w:t xml:space="preserve">while </w:t>
      </w:r>
      <w:r w:rsidR="001C65CF">
        <w:rPr>
          <w:rFonts w:ascii="Syntegon" w:hAnsi="Syntegon"/>
        </w:rPr>
        <w:t>provid</w:t>
      </w:r>
      <w:r w:rsidR="00B37258">
        <w:rPr>
          <w:rFonts w:ascii="Syntegon" w:hAnsi="Syntegon"/>
        </w:rPr>
        <w:t>ing</w:t>
      </w:r>
      <w:r w:rsidR="001C65CF">
        <w:rPr>
          <w:rFonts w:ascii="Syntegon" w:hAnsi="Syntegon"/>
        </w:rPr>
        <w:t xml:space="preserve"> </w:t>
      </w:r>
      <w:r w:rsidR="00B37258">
        <w:rPr>
          <w:rFonts w:ascii="Syntegon" w:hAnsi="Syntegon"/>
        </w:rPr>
        <w:t xml:space="preserve">easy access </w:t>
      </w:r>
      <w:r w:rsidR="001C65CF">
        <w:rPr>
          <w:rFonts w:ascii="Syntegon" w:hAnsi="Syntegon"/>
        </w:rPr>
        <w:t>to Syntegon’s D</w:t>
      </w:r>
      <w:r w:rsidR="001C65CF" w:rsidRPr="001C65CF">
        <w:rPr>
          <w:rFonts w:ascii="Syntegon" w:hAnsi="Syntegon"/>
        </w:rPr>
        <w:t>igital Service Solutions</w:t>
      </w:r>
      <w:r w:rsidR="001C65CF">
        <w:rPr>
          <w:rFonts w:ascii="Syntegon" w:hAnsi="Syntegon"/>
        </w:rPr>
        <w:t xml:space="preserve">. </w:t>
      </w:r>
      <w:r w:rsidR="0046458C">
        <w:rPr>
          <w:rFonts w:ascii="Syntegon" w:hAnsi="Syntegon"/>
        </w:rPr>
        <w:t>A</w:t>
      </w:r>
      <w:r>
        <w:rPr>
          <w:rFonts w:ascii="Syntegon" w:hAnsi="Syntegon"/>
        </w:rPr>
        <w:t xml:space="preserve"> full range of connectivity options</w:t>
      </w:r>
      <w:r w:rsidR="0046458C">
        <w:rPr>
          <w:rFonts w:ascii="Syntegon" w:hAnsi="Syntegon"/>
        </w:rPr>
        <w:t xml:space="preserve"> </w:t>
      </w:r>
      <w:r w:rsidR="00D95EFC">
        <w:rPr>
          <w:rFonts w:ascii="Syntegon" w:hAnsi="Syntegon"/>
        </w:rPr>
        <w:t xml:space="preserve">and controls </w:t>
      </w:r>
      <w:r w:rsidR="0046458C">
        <w:rPr>
          <w:rFonts w:ascii="Syntegon" w:hAnsi="Syntegon"/>
        </w:rPr>
        <w:t>enables</w:t>
      </w:r>
      <w:r>
        <w:rPr>
          <w:rFonts w:ascii="Syntegon" w:hAnsi="Syntegon"/>
        </w:rPr>
        <w:t xml:space="preserve"> customers</w:t>
      </w:r>
      <w:r w:rsidR="000A6FB2">
        <w:rPr>
          <w:rFonts w:ascii="Syntegon" w:hAnsi="Syntegon"/>
        </w:rPr>
        <w:t xml:space="preserve"> </w:t>
      </w:r>
      <w:r w:rsidR="00537911">
        <w:rPr>
          <w:rFonts w:ascii="Syntegon" w:hAnsi="Syntegon"/>
        </w:rPr>
        <w:t xml:space="preserve">to </w:t>
      </w:r>
      <w:r w:rsidR="00743B33">
        <w:rPr>
          <w:rFonts w:ascii="Syntegon" w:hAnsi="Syntegon"/>
        </w:rPr>
        <w:t>eas</w:t>
      </w:r>
      <w:r w:rsidR="00537911">
        <w:rPr>
          <w:rFonts w:ascii="Syntegon" w:hAnsi="Syntegon"/>
        </w:rPr>
        <w:t>ily</w:t>
      </w:r>
      <w:r w:rsidR="00743B33">
        <w:rPr>
          <w:rFonts w:ascii="Syntegon" w:hAnsi="Syntegon"/>
        </w:rPr>
        <w:t xml:space="preserve"> connect</w:t>
      </w:r>
      <w:r w:rsidR="00537911">
        <w:rPr>
          <w:rFonts w:ascii="Syntegon" w:hAnsi="Syntegon"/>
        </w:rPr>
        <w:t xml:space="preserve"> the machine not</w:t>
      </w:r>
      <w:r w:rsidR="00743B33">
        <w:rPr>
          <w:rFonts w:ascii="Syntegon" w:hAnsi="Syntegon"/>
        </w:rPr>
        <w:t xml:space="preserve"> only </w:t>
      </w:r>
      <w:r w:rsidR="00ED2B95">
        <w:rPr>
          <w:rFonts w:ascii="Syntegon" w:hAnsi="Syntegon"/>
        </w:rPr>
        <w:t>to</w:t>
      </w:r>
      <w:r w:rsidR="00743B33">
        <w:rPr>
          <w:rFonts w:ascii="Syntegon" w:hAnsi="Syntegon"/>
        </w:rPr>
        <w:t xml:space="preserve"> a company’s </w:t>
      </w:r>
      <w:r>
        <w:rPr>
          <w:rFonts w:ascii="Syntegon" w:hAnsi="Syntegon"/>
        </w:rPr>
        <w:t xml:space="preserve">higher level </w:t>
      </w:r>
      <w:r w:rsidR="00743B33">
        <w:rPr>
          <w:rFonts w:ascii="Syntegon" w:hAnsi="Syntegon"/>
        </w:rPr>
        <w:t>system, but to integrate</w:t>
      </w:r>
      <w:r w:rsidR="000A6FB2">
        <w:rPr>
          <w:rFonts w:ascii="Syntegon" w:hAnsi="Syntegon"/>
        </w:rPr>
        <w:t xml:space="preserve"> it</w:t>
      </w:r>
      <w:r w:rsidR="00743B33">
        <w:rPr>
          <w:rFonts w:ascii="Syntegon" w:hAnsi="Syntegon"/>
        </w:rPr>
        <w:t xml:space="preserve"> </w:t>
      </w:r>
      <w:r w:rsidR="009D4AB3">
        <w:rPr>
          <w:rFonts w:ascii="Syntegon" w:hAnsi="Syntegon"/>
        </w:rPr>
        <w:t xml:space="preserve">with </w:t>
      </w:r>
      <w:r w:rsidR="00743B33">
        <w:rPr>
          <w:rFonts w:ascii="Syntegon" w:hAnsi="Syntegon"/>
        </w:rPr>
        <w:t xml:space="preserve">existing upstream and downstream equipment. The HMI 4.0 </w:t>
      </w:r>
      <w:r w:rsidR="009D4AB3">
        <w:rPr>
          <w:rFonts w:ascii="Syntegon" w:hAnsi="Syntegon"/>
        </w:rPr>
        <w:t>also offers</w:t>
      </w:r>
      <w:r w:rsidR="00743B33">
        <w:rPr>
          <w:rFonts w:ascii="Syntegon" w:hAnsi="Syntegon"/>
        </w:rPr>
        <w:t xml:space="preserve"> secure connectivity with Syntegon</w:t>
      </w:r>
      <w:r w:rsidR="00057B32">
        <w:rPr>
          <w:rFonts w:ascii="Syntegon" w:hAnsi="Syntegon"/>
        </w:rPr>
        <w:t>’</w:t>
      </w:r>
      <w:r w:rsidR="00743B33">
        <w:rPr>
          <w:rFonts w:ascii="Syntegon" w:hAnsi="Syntegon"/>
        </w:rPr>
        <w:t xml:space="preserve">s own Digital Service portfolio. </w:t>
      </w:r>
      <w:r w:rsidR="001C65CF">
        <w:rPr>
          <w:rFonts w:ascii="Syntegon" w:hAnsi="Syntegon"/>
        </w:rPr>
        <w:t xml:space="preserve">“Our </w:t>
      </w:r>
      <w:r w:rsidR="00C80F35">
        <w:rPr>
          <w:rFonts w:ascii="Syntegon" w:hAnsi="Syntegon"/>
        </w:rPr>
        <w:t>s</w:t>
      </w:r>
      <w:r w:rsidR="001C65CF">
        <w:rPr>
          <w:rFonts w:ascii="Syntegon" w:hAnsi="Syntegon"/>
        </w:rPr>
        <w:t xml:space="preserve">ervice </w:t>
      </w:r>
      <w:r w:rsidR="00ED2B95">
        <w:rPr>
          <w:rFonts w:ascii="Syntegon" w:hAnsi="Syntegon"/>
        </w:rPr>
        <w:t>solutions</w:t>
      </w:r>
      <w:r w:rsidR="001C65CF">
        <w:rPr>
          <w:rFonts w:ascii="Syntegon" w:hAnsi="Syntegon"/>
        </w:rPr>
        <w:t xml:space="preserve"> support customers </w:t>
      </w:r>
      <w:r w:rsidR="00BF1934" w:rsidRPr="00BF1934">
        <w:rPr>
          <w:rFonts w:ascii="Syntegon" w:hAnsi="Syntegon"/>
        </w:rPr>
        <w:t>i</w:t>
      </w:r>
      <w:r w:rsidR="009D4AB3" w:rsidRPr="00BF1934">
        <w:rPr>
          <w:rFonts w:ascii="Syntegon" w:hAnsi="Syntegon"/>
        </w:rPr>
        <w:t>n</w:t>
      </w:r>
      <w:r w:rsidR="009D4AB3">
        <w:rPr>
          <w:rFonts w:ascii="Syntegon" w:hAnsi="Syntegon"/>
        </w:rPr>
        <w:t xml:space="preserve"> their quest to achieve ever higher levels of OEE by giving them greater vis</w:t>
      </w:r>
      <w:r w:rsidR="0046458C">
        <w:rPr>
          <w:rFonts w:ascii="Syntegon" w:hAnsi="Syntegon"/>
        </w:rPr>
        <w:t>i</w:t>
      </w:r>
      <w:r w:rsidR="009D4AB3">
        <w:rPr>
          <w:rFonts w:ascii="Syntegon" w:hAnsi="Syntegon"/>
        </w:rPr>
        <w:t>bility of their process</w:t>
      </w:r>
      <w:r w:rsidR="0046458C">
        <w:rPr>
          <w:rFonts w:ascii="Syntegon" w:hAnsi="Syntegon"/>
        </w:rPr>
        <w:t>es</w:t>
      </w:r>
      <w:r w:rsidR="001C65CF">
        <w:rPr>
          <w:rFonts w:ascii="Syntegon" w:hAnsi="Syntegon"/>
        </w:rPr>
        <w:t xml:space="preserve">,” </w:t>
      </w:r>
      <w:r w:rsidR="00A67815">
        <w:rPr>
          <w:rFonts w:ascii="Syntegon" w:hAnsi="Syntegon"/>
        </w:rPr>
        <w:t>Russell Morgan</w:t>
      </w:r>
      <w:r w:rsidR="001C65CF">
        <w:rPr>
          <w:rFonts w:ascii="Syntegon" w:hAnsi="Syntegon"/>
        </w:rPr>
        <w:t xml:space="preserve"> s</w:t>
      </w:r>
      <w:r w:rsidR="00A67815">
        <w:rPr>
          <w:rFonts w:ascii="Syntegon" w:hAnsi="Syntegon"/>
        </w:rPr>
        <w:t>ays</w:t>
      </w:r>
      <w:r w:rsidR="001C65CF">
        <w:rPr>
          <w:rFonts w:ascii="Syntegon" w:hAnsi="Syntegon"/>
        </w:rPr>
        <w:t xml:space="preserve">. “With the HMI 4.0, customers </w:t>
      </w:r>
      <w:r w:rsidR="00537911">
        <w:rPr>
          <w:rFonts w:ascii="Syntegon" w:hAnsi="Syntegon"/>
        </w:rPr>
        <w:t xml:space="preserve">now benefit </w:t>
      </w:r>
      <w:r w:rsidR="009D4AB3">
        <w:rPr>
          <w:rFonts w:ascii="Syntegon" w:hAnsi="Syntegon"/>
        </w:rPr>
        <w:t xml:space="preserve">not only </w:t>
      </w:r>
      <w:r w:rsidR="00537911">
        <w:rPr>
          <w:rFonts w:ascii="Syntegon" w:hAnsi="Syntegon"/>
        </w:rPr>
        <w:t xml:space="preserve">from </w:t>
      </w:r>
      <w:r w:rsidR="009D4AB3">
        <w:rPr>
          <w:rFonts w:ascii="Syntegon" w:hAnsi="Syntegon"/>
        </w:rPr>
        <w:t xml:space="preserve">enhanced </w:t>
      </w:r>
      <w:r w:rsidR="00537911">
        <w:rPr>
          <w:rFonts w:ascii="Syntegon" w:hAnsi="Syntegon"/>
        </w:rPr>
        <w:t>connectivity</w:t>
      </w:r>
      <w:r w:rsidR="009D4AB3">
        <w:rPr>
          <w:rFonts w:ascii="Syntegon" w:hAnsi="Syntegon"/>
        </w:rPr>
        <w:t xml:space="preserve">, but </w:t>
      </w:r>
      <w:r w:rsidR="000A253D">
        <w:rPr>
          <w:rFonts w:ascii="Syntegon" w:hAnsi="Syntegon"/>
        </w:rPr>
        <w:t xml:space="preserve">the ability </w:t>
      </w:r>
      <w:r w:rsidR="00537911">
        <w:rPr>
          <w:rFonts w:ascii="Syntegon" w:hAnsi="Syntegon"/>
        </w:rPr>
        <w:t>to access</w:t>
      </w:r>
      <w:r w:rsidR="001C65CF">
        <w:rPr>
          <w:rFonts w:ascii="Syntegon" w:hAnsi="Syntegon"/>
        </w:rPr>
        <w:t xml:space="preserve"> </w:t>
      </w:r>
      <w:r w:rsidR="009D4AB3">
        <w:rPr>
          <w:rFonts w:ascii="Syntegon" w:hAnsi="Syntegon"/>
        </w:rPr>
        <w:t>information on performance down to a component level</w:t>
      </w:r>
      <w:r w:rsidR="001C65CF">
        <w:rPr>
          <w:rFonts w:ascii="Syntegon" w:hAnsi="Syntegon"/>
        </w:rPr>
        <w:t>.</w:t>
      </w:r>
      <w:r w:rsidR="00300DC0">
        <w:rPr>
          <w:rFonts w:ascii="Syntegon" w:hAnsi="Syntegon"/>
        </w:rPr>
        <w:t>”</w:t>
      </w:r>
      <w:r w:rsidR="001C65CF">
        <w:rPr>
          <w:rFonts w:ascii="Syntegon" w:hAnsi="Syntegon"/>
        </w:rPr>
        <w:t xml:space="preserve"> </w:t>
      </w:r>
    </w:p>
    <w:p w14:paraId="0F589C00" w14:textId="77777777" w:rsidR="003360E8" w:rsidRDefault="003360E8" w:rsidP="00422843">
      <w:pPr>
        <w:rPr>
          <w:rFonts w:ascii="Syntegon" w:hAnsi="Syntegon"/>
        </w:rPr>
      </w:pPr>
    </w:p>
    <w:p w14:paraId="2E9C2B04" w14:textId="0F9948BA" w:rsidR="003360E8" w:rsidRPr="003360E8" w:rsidRDefault="003360E8" w:rsidP="00422843">
      <w:pPr>
        <w:rPr>
          <w:rFonts w:ascii="Syntegon" w:hAnsi="Syntegon"/>
          <w:b/>
          <w:bCs/>
        </w:rPr>
      </w:pPr>
      <w:r w:rsidRPr="003360E8">
        <w:rPr>
          <w:rFonts w:ascii="Syntegon" w:hAnsi="Syntegon"/>
          <w:b/>
          <w:bCs/>
        </w:rPr>
        <w:t>Compre</w:t>
      </w:r>
      <w:r w:rsidR="00057B32">
        <w:rPr>
          <w:rFonts w:ascii="Syntegon" w:hAnsi="Syntegon"/>
          <w:b/>
          <w:bCs/>
        </w:rPr>
        <w:t>h</w:t>
      </w:r>
      <w:r w:rsidRPr="003360E8">
        <w:rPr>
          <w:rFonts w:ascii="Syntegon" w:hAnsi="Syntegon"/>
          <w:b/>
          <w:bCs/>
        </w:rPr>
        <w:t xml:space="preserve">ensive </w:t>
      </w:r>
      <w:r>
        <w:rPr>
          <w:rFonts w:ascii="Syntegon" w:hAnsi="Syntegon"/>
          <w:b/>
          <w:bCs/>
        </w:rPr>
        <w:t xml:space="preserve">overview and </w:t>
      </w:r>
      <w:r w:rsidRPr="003360E8">
        <w:rPr>
          <w:rFonts w:ascii="Syntegon" w:hAnsi="Syntegon"/>
          <w:b/>
          <w:bCs/>
        </w:rPr>
        <w:t>assistance</w:t>
      </w:r>
    </w:p>
    <w:p w14:paraId="1332911C" w14:textId="5C5CA1D4" w:rsidR="003360E8" w:rsidRDefault="00963FB0" w:rsidP="00422843">
      <w:pPr>
        <w:rPr>
          <w:rFonts w:ascii="Syntegon" w:hAnsi="Syntegon"/>
        </w:rPr>
      </w:pPr>
      <w:r>
        <w:rPr>
          <w:rFonts w:ascii="Syntegon" w:hAnsi="Syntegon"/>
        </w:rPr>
        <w:t xml:space="preserve">The </w:t>
      </w:r>
      <w:r w:rsidR="00743B33" w:rsidRPr="00963FB0">
        <w:rPr>
          <w:rFonts w:ascii="Syntegon" w:hAnsi="Syntegon"/>
        </w:rPr>
        <w:t xml:space="preserve">intuitive, easily structured </w:t>
      </w:r>
      <w:r w:rsidR="00D95EFC">
        <w:rPr>
          <w:rFonts w:ascii="Syntegon" w:hAnsi="Syntegon"/>
        </w:rPr>
        <w:t>HMI</w:t>
      </w:r>
      <w:r w:rsidR="00743B33" w:rsidRPr="00963FB0">
        <w:rPr>
          <w:rFonts w:ascii="Syntegon" w:hAnsi="Syntegon"/>
        </w:rPr>
        <w:t xml:space="preserve"> </w:t>
      </w:r>
      <w:r w:rsidRPr="00963FB0">
        <w:rPr>
          <w:rFonts w:ascii="Syntegon" w:hAnsi="Syntegon"/>
        </w:rPr>
        <w:t xml:space="preserve">provides </w:t>
      </w:r>
      <w:r w:rsidR="00743B33" w:rsidRPr="00963FB0">
        <w:rPr>
          <w:rFonts w:ascii="Syntegon" w:hAnsi="Syntegon"/>
        </w:rPr>
        <w:t xml:space="preserve">production data at </w:t>
      </w:r>
      <w:r w:rsidRPr="00963FB0">
        <w:rPr>
          <w:rFonts w:ascii="Syntegon" w:hAnsi="Syntegon"/>
        </w:rPr>
        <w:t>the</w:t>
      </w:r>
      <w:r w:rsidR="00743B33" w:rsidRPr="00963FB0">
        <w:rPr>
          <w:rFonts w:ascii="Syntegon" w:hAnsi="Syntegon"/>
        </w:rPr>
        <w:t xml:space="preserve"> touch of a button</w:t>
      </w:r>
      <w:r w:rsidRPr="00963FB0">
        <w:rPr>
          <w:rFonts w:ascii="Syntegon" w:hAnsi="Syntegon"/>
        </w:rPr>
        <w:t xml:space="preserve">: besides tracking key OEE data, machine settings and alarms, the interface </w:t>
      </w:r>
      <w:r w:rsidR="00A70F99">
        <w:rPr>
          <w:rFonts w:ascii="Syntegon" w:hAnsi="Syntegon"/>
        </w:rPr>
        <w:t xml:space="preserve">guides </w:t>
      </w:r>
      <w:r w:rsidRPr="00963FB0">
        <w:rPr>
          <w:rFonts w:ascii="Syntegon" w:hAnsi="Syntegon"/>
        </w:rPr>
        <w:t>oper</w:t>
      </w:r>
      <w:r w:rsidR="00300DC0">
        <w:rPr>
          <w:rFonts w:ascii="Syntegon" w:hAnsi="Syntegon"/>
        </w:rPr>
        <w:t>ators</w:t>
      </w:r>
      <w:r w:rsidRPr="00963FB0">
        <w:rPr>
          <w:rFonts w:ascii="Syntegon" w:hAnsi="Syntegon"/>
        </w:rPr>
        <w:t xml:space="preserve"> </w:t>
      </w:r>
      <w:r w:rsidR="00A70F99">
        <w:rPr>
          <w:rFonts w:ascii="Syntegon" w:hAnsi="Syntegon"/>
        </w:rPr>
        <w:t>through</w:t>
      </w:r>
      <w:r w:rsidRPr="00963FB0">
        <w:rPr>
          <w:rFonts w:ascii="Syntegon" w:hAnsi="Syntegon"/>
        </w:rPr>
        <w:t xml:space="preserve"> </w:t>
      </w:r>
      <w:r w:rsidR="00A70F99">
        <w:rPr>
          <w:rFonts w:ascii="Syntegon" w:hAnsi="Syntegon"/>
        </w:rPr>
        <w:t>the machine</w:t>
      </w:r>
      <w:r w:rsidR="00A52C98">
        <w:rPr>
          <w:rFonts w:ascii="Syntegon" w:hAnsi="Syntegon"/>
        </w:rPr>
        <w:t>’s</w:t>
      </w:r>
      <w:r w:rsidR="00A70F99">
        <w:rPr>
          <w:rFonts w:ascii="Syntegon" w:hAnsi="Syntegon"/>
        </w:rPr>
        <w:t xml:space="preserve"> </w:t>
      </w:r>
      <w:r w:rsidRPr="00963FB0">
        <w:rPr>
          <w:rFonts w:ascii="Syntegon" w:hAnsi="Syntegon"/>
        </w:rPr>
        <w:t>set</w:t>
      </w:r>
      <w:r w:rsidR="00A70F99">
        <w:rPr>
          <w:rFonts w:ascii="Syntegon" w:hAnsi="Syntegon"/>
        </w:rPr>
        <w:t>-up</w:t>
      </w:r>
      <w:r w:rsidRPr="00963FB0">
        <w:rPr>
          <w:rFonts w:ascii="Syntegon" w:hAnsi="Syntegon"/>
        </w:rPr>
        <w:t xml:space="preserve"> and start</w:t>
      </w:r>
      <w:r w:rsidR="00A70F99">
        <w:rPr>
          <w:rFonts w:ascii="Syntegon" w:hAnsi="Syntegon"/>
        </w:rPr>
        <w:t>-up</w:t>
      </w:r>
      <w:r w:rsidRPr="00963FB0">
        <w:rPr>
          <w:rFonts w:ascii="Syntegon" w:hAnsi="Syntegon"/>
        </w:rPr>
        <w:t xml:space="preserve">. </w:t>
      </w:r>
      <w:r w:rsidR="00300DC0">
        <w:rPr>
          <w:rFonts w:ascii="Syntegon" w:hAnsi="Syntegon"/>
        </w:rPr>
        <w:t xml:space="preserve">Instructional videos assist them </w:t>
      </w:r>
      <w:r w:rsidR="00057B32">
        <w:rPr>
          <w:rFonts w:ascii="Syntegon" w:hAnsi="Syntegon"/>
        </w:rPr>
        <w:t xml:space="preserve">during </w:t>
      </w:r>
      <w:r w:rsidR="00300DC0">
        <w:rPr>
          <w:rFonts w:ascii="Syntegon" w:hAnsi="Syntegon"/>
        </w:rPr>
        <w:t>the different steps.</w:t>
      </w:r>
      <w:r w:rsidR="003360E8">
        <w:rPr>
          <w:rStyle w:val="cf01"/>
        </w:rPr>
        <w:t xml:space="preserve"> </w:t>
      </w:r>
      <w:r w:rsidR="00D57D92">
        <w:rPr>
          <w:rFonts w:ascii="Syntegon" w:hAnsi="Syntegon"/>
        </w:rPr>
        <w:t xml:space="preserve">Customers who </w:t>
      </w:r>
      <w:r w:rsidR="00057B32">
        <w:rPr>
          <w:rFonts w:ascii="Syntegon" w:hAnsi="Syntegon"/>
        </w:rPr>
        <w:t xml:space="preserve">wish </w:t>
      </w:r>
      <w:r w:rsidR="00D57D92">
        <w:rPr>
          <w:rFonts w:ascii="Syntegon" w:hAnsi="Syntegon"/>
        </w:rPr>
        <w:t xml:space="preserve">to upgrade the </w:t>
      </w:r>
      <w:r w:rsidR="00300DC0">
        <w:rPr>
          <w:rFonts w:ascii="Syntegon" w:hAnsi="Syntegon"/>
        </w:rPr>
        <w:t xml:space="preserve">latest BEC </w:t>
      </w:r>
      <w:r w:rsidR="00D57D92">
        <w:rPr>
          <w:rFonts w:ascii="Syntegon" w:hAnsi="Syntegon"/>
        </w:rPr>
        <w:t xml:space="preserve">generation even further can </w:t>
      </w:r>
      <w:r w:rsidR="00057B32">
        <w:rPr>
          <w:rFonts w:ascii="Syntegon" w:hAnsi="Syntegon"/>
        </w:rPr>
        <w:t>choose from a range</w:t>
      </w:r>
      <w:r w:rsidR="00D57D92">
        <w:rPr>
          <w:rFonts w:ascii="Syntegon" w:hAnsi="Syntegon"/>
        </w:rPr>
        <w:t xml:space="preserve"> of additional options</w:t>
      </w:r>
      <w:r w:rsidR="00300DC0">
        <w:rPr>
          <w:rFonts w:ascii="Syntegon" w:hAnsi="Syntegon"/>
        </w:rPr>
        <w:t xml:space="preserve">. These include </w:t>
      </w:r>
      <w:r w:rsidRPr="00300DC0">
        <w:rPr>
          <w:rFonts w:ascii="Syntegon" w:hAnsi="Syntegon"/>
        </w:rPr>
        <w:t xml:space="preserve">vibration and temperature </w:t>
      </w:r>
      <w:r w:rsidR="00A52C98">
        <w:rPr>
          <w:rFonts w:ascii="Syntegon" w:hAnsi="Syntegon"/>
        </w:rPr>
        <w:t xml:space="preserve">monitoring </w:t>
      </w:r>
      <w:r w:rsidRPr="00300DC0">
        <w:rPr>
          <w:rFonts w:ascii="Syntegon" w:hAnsi="Syntegon"/>
        </w:rPr>
        <w:t>of key technical components like bearing</w:t>
      </w:r>
      <w:r w:rsidR="0057008F">
        <w:rPr>
          <w:rFonts w:ascii="Syntegon" w:hAnsi="Syntegon"/>
        </w:rPr>
        <w:t>s</w:t>
      </w:r>
      <w:r w:rsidRPr="00300DC0">
        <w:rPr>
          <w:rFonts w:ascii="Syntegon" w:hAnsi="Syntegon"/>
        </w:rPr>
        <w:t xml:space="preserve"> and motors. “Those functionalities contribute to reduc</w:t>
      </w:r>
      <w:r w:rsidR="003360E8">
        <w:rPr>
          <w:rFonts w:ascii="Syntegon" w:hAnsi="Syntegon"/>
        </w:rPr>
        <w:t>ing</w:t>
      </w:r>
      <w:r w:rsidRPr="00300DC0">
        <w:rPr>
          <w:rFonts w:ascii="Syntegon" w:hAnsi="Syntegon"/>
        </w:rPr>
        <w:t xml:space="preserve"> downtime,</w:t>
      </w:r>
      <w:r w:rsidR="00914373">
        <w:rPr>
          <w:rFonts w:ascii="Syntegon" w:hAnsi="Syntegon"/>
        </w:rPr>
        <w:t xml:space="preserve"> since </w:t>
      </w:r>
      <w:r w:rsidRPr="00300DC0">
        <w:rPr>
          <w:rFonts w:ascii="Syntegon" w:hAnsi="Syntegon"/>
        </w:rPr>
        <w:t xml:space="preserve">they allow to schedule </w:t>
      </w:r>
      <w:r w:rsidR="009D4AB3">
        <w:rPr>
          <w:rFonts w:ascii="Syntegon" w:hAnsi="Syntegon"/>
        </w:rPr>
        <w:t xml:space="preserve">pre-emptive </w:t>
      </w:r>
      <w:r w:rsidRPr="00300DC0">
        <w:rPr>
          <w:rFonts w:ascii="Syntegon" w:hAnsi="Syntegon"/>
        </w:rPr>
        <w:t>maintenance work</w:t>
      </w:r>
      <w:r w:rsidR="00300DC0" w:rsidRPr="00300DC0">
        <w:rPr>
          <w:rFonts w:ascii="Syntegon" w:hAnsi="Syntegon"/>
        </w:rPr>
        <w:t xml:space="preserve">,” Russell Morgan </w:t>
      </w:r>
      <w:r w:rsidR="003E4F0E">
        <w:rPr>
          <w:rFonts w:ascii="Syntegon" w:hAnsi="Syntegon"/>
        </w:rPr>
        <w:t>points out</w:t>
      </w:r>
      <w:r w:rsidR="00300DC0" w:rsidRPr="00300DC0">
        <w:rPr>
          <w:rFonts w:ascii="Syntegon" w:hAnsi="Syntegon"/>
        </w:rPr>
        <w:t xml:space="preserve">. </w:t>
      </w:r>
    </w:p>
    <w:p w14:paraId="2B6F4677" w14:textId="77777777" w:rsidR="003360E8" w:rsidRDefault="003360E8" w:rsidP="00422843">
      <w:pPr>
        <w:rPr>
          <w:rFonts w:ascii="Syntegon" w:hAnsi="Syntegon"/>
        </w:rPr>
      </w:pPr>
    </w:p>
    <w:p w14:paraId="12202B1C" w14:textId="3A8C9519" w:rsidR="00F55D6B" w:rsidRDefault="00F55D6B" w:rsidP="00422843">
      <w:pPr>
        <w:rPr>
          <w:rFonts w:ascii="Syntegon" w:hAnsi="Syntegon"/>
        </w:rPr>
      </w:pPr>
      <w:r w:rsidRPr="00F55D6B">
        <w:rPr>
          <w:rFonts w:ascii="Syntegon" w:hAnsi="Syntegon"/>
        </w:rPr>
        <w:t>At interpack</w:t>
      </w:r>
      <w:r>
        <w:rPr>
          <w:rFonts w:ascii="Syntegon" w:hAnsi="Syntegon"/>
        </w:rPr>
        <w:t xml:space="preserve"> 2023, the BEC will be on display as part of an integrated line to demonstrate the </w:t>
      </w:r>
      <w:r w:rsidRPr="00F55D6B">
        <w:rPr>
          <w:rFonts w:ascii="Syntegon" w:hAnsi="Syntegon"/>
        </w:rPr>
        <w:t>pack</w:t>
      </w:r>
      <w:r>
        <w:rPr>
          <w:rFonts w:ascii="Syntegon" w:hAnsi="Syntegon"/>
        </w:rPr>
        <w:t>ing</w:t>
      </w:r>
      <w:r w:rsidRPr="00F55D6B">
        <w:rPr>
          <w:rFonts w:ascii="Syntegon" w:hAnsi="Syntegon"/>
        </w:rPr>
        <w:t xml:space="preserve"> </w:t>
      </w:r>
      <w:r>
        <w:rPr>
          <w:rFonts w:ascii="Syntegon" w:hAnsi="Syntegon"/>
        </w:rPr>
        <w:t xml:space="preserve">of </w:t>
      </w:r>
      <w:r w:rsidR="00602B6B">
        <w:rPr>
          <w:rFonts w:ascii="Syntegon" w:hAnsi="Syntegon"/>
        </w:rPr>
        <w:t>single</w:t>
      </w:r>
      <w:r w:rsidRPr="00F55D6B">
        <w:rPr>
          <w:rFonts w:ascii="Syntegon" w:hAnsi="Syntegon"/>
        </w:rPr>
        <w:t xml:space="preserve"> cakes. </w:t>
      </w:r>
      <w:r>
        <w:rPr>
          <w:rFonts w:ascii="Syntegon" w:hAnsi="Syntegon"/>
        </w:rPr>
        <w:t xml:space="preserve">A Syntegon </w:t>
      </w:r>
      <w:r w:rsidR="00A52C98">
        <w:rPr>
          <w:rFonts w:ascii="Syntegon" w:hAnsi="Syntegon"/>
        </w:rPr>
        <w:t>Robotic Pick-and-Place (</w:t>
      </w:r>
      <w:r w:rsidRPr="00F55D6B">
        <w:rPr>
          <w:rFonts w:ascii="Syntegon" w:hAnsi="Syntegon"/>
        </w:rPr>
        <w:t>RPP</w:t>
      </w:r>
      <w:r w:rsidR="00A52C98">
        <w:rPr>
          <w:rFonts w:ascii="Syntegon" w:hAnsi="Syntegon"/>
        </w:rPr>
        <w:t>) platform</w:t>
      </w:r>
      <w:r w:rsidRPr="00F55D6B">
        <w:rPr>
          <w:rFonts w:ascii="Syntegon" w:hAnsi="Syntegon"/>
        </w:rPr>
        <w:t xml:space="preserve"> will </w:t>
      </w:r>
      <w:r w:rsidR="00DF142C">
        <w:rPr>
          <w:rFonts w:ascii="Syntegon" w:hAnsi="Syntegon"/>
        </w:rPr>
        <w:t>group</w:t>
      </w:r>
      <w:r w:rsidRPr="00F55D6B">
        <w:rPr>
          <w:rFonts w:ascii="Syntegon" w:hAnsi="Syntegon"/>
        </w:rPr>
        <w:t xml:space="preserve"> </w:t>
      </w:r>
      <w:r w:rsidR="00D95EFC">
        <w:rPr>
          <w:rFonts w:ascii="Syntegon" w:hAnsi="Syntegon"/>
        </w:rPr>
        <w:t>place five</w:t>
      </w:r>
      <w:r>
        <w:rPr>
          <w:rFonts w:ascii="Syntegon" w:hAnsi="Syntegon"/>
        </w:rPr>
        <w:t xml:space="preserve"> </w:t>
      </w:r>
      <w:r w:rsidR="00D95EFC">
        <w:rPr>
          <w:rFonts w:ascii="Syntegon" w:hAnsi="Syntegon"/>
        </w:rPr>
        <w:t xml:space="preserve">flow-wrapped </w:t>
      </w:r>
      <w:r w:rsidRPr="00F55D6B">
        <w:rPr>
          <w:rFonts w:ascii="Syntegon" w:hAnsi="Syntegon"/>
        </w:rPr>
        <w:t xml:space="preserve">pieces into the infeed </w:t>
      </w:r>
      <w:r>
        <w:rPr>
          <w:rFonts w:ascii="Syntegon" w:hAnsi="Syntegon"/>
        </w:rPr>
        <w:t xml:space="preserve">of </w:t>
      </w:r>
      <w:r w:rsidRPr="00F55D6B">
        <w:rPr>
          <w:rFonts w:ascii="Syntegon" w:hAnsi="Syntegon"/>
        </w:rPr>
        <w:t>the BEC</w:t>
      </w:r>
      <w:r>
        <w:rPr>
          <w:rFonts w:ascii="Syntegon" w:hAnsi="Syntegon"/>
        </w:rPr>
        <w:t xml:space="preserve">, </w:t>
      </w:r>
      <w:r w:rsidR="00D95EFC">
        <w:rPr>
          <w:rFonts w:ascii="Syntegon" w:hAnsi="Syntegon"/>
        </w:rPr>
        <w:t xml:space="preserve">which </w:t>
      </w:r>
      <w:r w:rsidR="00D95EFC" w:rsidRPr="00FE0142">
        <w:rPr>
          <w:rFonts w:ascii="Syntegon" w:hAnsi="Syntegon"/>
        </w:rPr>
        <w:t xml:space="preserve">will then </w:t>
      </w:r>
      <w:r w:rsidR="00E94C41">
        <w:rPr>
          <w:rFonts w:ascii="Syntegon" w:hAnsi="Syntegon"/>
        </w:rPr>
        <w:t>side</w:t>
      </w:r>
      <w:r w:rsidR="00D95EFC" w:rsidRPr="00FE0142">
        <w:rPr>
          <w:rFonts w:ascii="Syntegon" w:hAnsi="Syntegon"/>
        </w:rPr>
        <w:t>load</w:t>
      </w:r>
      <w:r w:rsidRPr="00FE0142">
        <w:rPr>
          <w:rFonts w:ascii="Syntegon" w:hAnsi="Syntegon"/>
        </w:rPr>
        <w:t xml:space="preserve"> into </w:t>
      </w:r>
      <w:r w:rsidR="00E94C41">
        <w:rPr>
          <w:rFonts w:ascii="Syntegon" w:hAnsi="Syntegon"/>
        </w:rPr>
        <w:t xml:space="preserve">them </w:t>
      </w:r>
      <w:r w:rsidR="00AF3304" w:rsidRPr="00FE0142">
        <w:rPr>
          <w:rFonts w:ascii="Syntegon" w:hAnsi="Syntegon"/>
        </w:rPr>
        <w:t xml:space="preserve">the </w:t>
      </w:r>
      <w:r w:rsidRPr="00FE0142">
        <w:rPr>
          <w:rFonts w:ascii="Syntegon" w:hAnsi="Syntegon"/>
        </w:rPr>
        <w:t>carton</w:t>
      </w:r>
      <w:r w:rsidR="00E94C41">
        <w:rPr>
          <w:rFonts w:ascii="Syntegon" w:hAnsi="Syntegon"/>
        </w:rPr>
        <w:t>s</w:t>
      </w:r>
      <w:r w:rsidRPr="00FE0142">
        <w:rPr>
          <w:rFonts w:ascii="Syntegon" w:hAnsi="Syntegon"/>
        </w:rPr>
        <w:t xml:space="preserve"> at a speed of </w:t>
      </w:r>
      <w:r w:rsidR="00B37258" w:rsidRPr="00FE0142">
        <w:rPr>
          <w:rFonts w:ascii="Syntegon" w:hAnsi="Syntegon"/>
        </w:rPr>
        <w:t xml:space="preserve">up to </w:t>
      </w:r>
      <w:r w:rsidRPr="00FE0142">
        <w:rPr>
          <w:rFonts w:ascii="Syntegon" w:hAnsi="Syntegon"/>
        </w:rPr>
        <w:t>1</w:t>
      </w:r>
      <w:r w:rsidR="00B37258" w:rsidRPr="00FE0142">
        <w:rPr>
          <w:rFonts w:ascii="Syntegon" w:hAnsi="Syntegon"/>
        </w:rPr>
        <w:t>35</w:t>
      </w:r>
      <w:r w:rsidRPr="00FE0142">
        <w:rPr>
          <w:rFonts w:ascii="Syntegon" w:hAnsi="Syntegon"/>
        </w:rPr>
        <w:t xml:space="preserve"> c</w:t>
      </w:r>
      <w:r w:rsidR="00AF3304" w:rsidRPr="00FE0142">
        <w:rPr>
          <w:rFonts w:ascii="Syntegon" w:hAnsi="Syntegon"/>
        </w:rPr>
        <w:t xml:space="preserve">artons </w:t>
      </w:r>
      <w:r w:rsidRPr="00FE0142">
        <w:rPr>
          <w:rFonts w:ascii="Syntegon" w:hAnsi="Syntegon"/>
        </w:rPr>
        <w:t>p</w:t>
      </w:r>
      <w:r w:rsidR="00AF3304" w:rsidRPr="00FE0142">
        <w:rPr>
          <w:rFonts w:ascii="Syntegon" w:hAnsi="Syntegon"/>
        </w:rPr>
        <w:t>er</w:t>
      </w:r>
      <w:r w:rsidR="00AF3304">
        <w:rPr>
          <w:rFonts w:ascii="Syntegon" w:hAnsi="Syntegon"/>
        </w:rPr>
        <w:t xml:space="preserve"> </w:t>
      </w:r>
      <w:r w:rsidRPr="00F55D6B">
        <w:rPr>
          <w:rFonts w:ascii="Syntegon" w:hAnsi="Syntegon"/>
        </w:rPr>
        <w:t>m</w:t>
      </w:r>
      <w:r w:rsidR="00AF3304">
        <w:rPr>
          <w:rFonts w:ascii="Syntegon" w:hAnsi="Syntegon"/>
        </w:rPr>
        <w:t>inute</w:t>
      </w:r>
      <w:r w:rsidRPr="00F55D6B">
        <w:rPr>
          <w:rFonts w:ascii="Syntegon" w:hAnsi="Syntegon"/>
        </w:rPr>
        <w:t xml:space="preserve">. </w:t>
      </w:r>
      <w:r w:rsidR="003360E8">
        <w:rPr>
          <w:rFonts w:ascii="Syntegon" w:hAnsi="Syntegon"/>
        </w:rPr>
        <w:t xml:space="preserve">To this effect, the machine’s patented rotary carton feeder </w:t>
      </w:r>
      <w:r w:rsidR="003360E8" w:rsidRPr="003360E8">
        <w:rPr>
          <w:rFonts w:ascii="Syntegon" w:hAnsi="Syntegon"/>
        </w:rPr>
        <w:t xml:space="preserve">pulls the carton blanks from a stack and fully erects them before </w:t>
      </w:r>
      <w:r w:rsidR="00D95EFC">
        <w:rPr>
          <w:rFonts w:ascii="Syntegon" w:hAnsi="Syntegon"/>
        </w:rPr>
        <w:t>the products are</w:t>
      </w:r>
      <w:r w:rsidR="003360E8" w:rsidRPr="003360E8">
        <w:rPr>
          <w:rFonts w:ascii="Syntegon" w:hAnsi="Syntegon"/>
        </w:rPr>
        <w:t xml:space="preserve"> </w:t>
      </w:r>
      <w:r w:rsidR="00914373">
        <w:rPr>
          <w:rFonts w:ascii="Syntegon" w:hAnsi="Syntegon"/>
        </w:rPr>
        <w:t xml:space="preserve">securely </w:t>
      </w:r>
      <w:r w:rsidR="003360E8" w:rsidRPr="003360E8">
        <w:rPr>
          <w:rFonts w:ascii="Syntegon" w:hAnsi="Syntegon"/>
        </w:rPr>
        <w:t xml:space="preserve">placed inside, ensuring </w:t>
      </w:r>
      <w:r w:rsidR="00D95EFC">
        <w:rPr>
          <w:rFonts w:ascii="Syntegon" w:hAnsi="Syntegon"/>
        </w:rPr>
        <w:t>optimal</w:t>
      </w:r>
      <w:r w:rsidR="003360E8" w:rsidRPr="003360E8">
        <w:rPr>
          <w:rFonts w:ascii="Syntegon" w:hAnsi="Syntegon"/>
        </w:rPr>
        <w:t xml:space="preserve"> carton control. </w:t>
      </w:r>
      <w:r>
        <w:rPr>
          <w:rFonts w:ascii="Syntegon" w:hAnsi="Syntegon"/>
        </w:rPr>
        <w:t xml:space="preserve">Once cartoned, an </w:t>
      </w:r>
      <w:r w:rsidRPr="00F55D6B">
        <w:rPr>
          <w:rFonts w:ascii="Syntegon" w:hAnsi="Syntegon"/>
        </w:rPr>
        <w:t>Elematic 1001</w:t>
      </w:r>
      <w:r w:rsidR="00AF3304">
        <w:rPr>
          <w:rFonts w:ascii="Syntegon" w:hAnsi="Syntegon"/>
        </w:rPr>
        <w:t xml:space="preserve"> </w:t>
      </w:r>
      <w:r w:rsidRPr="00F55D6B">
        <w:rPr>
          <w:rFonts w:ascii="Syntegon" w:hAnsi="Syntegon"/>
        </w:rPr>
        <w:t xml:space="preserve">TL </w:t>
      </w:r>
      <w:r w:rsidR="00AF3304">
        <w:rPr>
          <w:rFonts w:ascii="Syntegon" w:hAnsi="Syntegon"/>
        </w:rPr>
        <w:t xml:space="preserve">case packer </w:t>
      </w:r>
      <w:r w:rsidRPr="00F55D6B">
        <w:rPr>
          <w:rFonts w:ascii="Syntegon" w:hAnsi="Syntegon"/>
        </w:rPr>
        <w:t xml:space="preserve">will load the cartons into RSC cases </w:t>
      </w:r>
      <w:r w:rsidR="00D95EFC">
        <w:rPr>
          <w:rFonts w:ascii="Syntegon" w:hAnsi="Syntegon"/>
        </w:rPr>
        <w:t>using a toploading process</w:t>
      </w:r>
      <w:r w:rsidRPr="00F55D6B">
        <w:rPr>
          <w:rFonts w:ascii="Syntegon" w:hAnsi="Syntegon"/>
        </w:rPr>
        <w:t>.</w:t>
      </w:r>
    </w:p>
    <w:p w14:paraId="41321520" w14:textId="41E45F73" w:rsidR="00C57C04" w:rsidRDefault="00C57C04" w:rsidP="00422843">
      <w:pPr>
        <w:rPr>
          <w:rFonts w:ascii="Syntegon" w:hAnsi="Syntegon"/>
        </w:rPr>
      </w:pPr>
    </w:p>
    <w:p w14:paraId="712E928B" w14:textId="1EFB6839" w:rsidR="00C57C04" w:rsidRPr="00977EF3" w:rsidRDefault="00C57C04" w:rsidP="00422843">
      <w:pPr>
        <w:rPr>
          <w:rFonts w:ascii="Syntegon" w:hAnsi="Syntegon"/>
          <w:b/>
          <w:bCs/>
        </w:rPr>
      </w:pPr>
      <w:r w:rsidRPr="00977EF3">
        <w:rPr>
          <w:rFonts w:ascii="Syntegon" w:hAnsi="Syntegon"/>
          <w:b/>
          <w:bCs/>
        </w:rPr>
        <w:t>Service Agreements</w:t>
      </w:r>
      <w:r w:rsidR="00977EF3" w:rsidRPr="00977EF3">
        <w:rPr>
          <w:rFonts w:ascii="Syntegon" w:hAnsi="Syntegon"/>
          <w:b/>
          <w:bCs/>
        </w:rPr>
        <w:t>: support at fixed costs</w:t>
      </w:r>
    </w:p>
    <w:p w14:paraId="18F703C7" w14:textId="5B18CBE4" w:rsidR="00C57C04" w:rsidRDefault="00C57C04" w:rsidP="00422843">
      <w:pPr>
        <w:rPr>
          <w:rFonts w:ascii="Syntegon" w:hAnsi="Syntegon"/>
        </w:rPr>
      </w:pPr>
      <w:r>
        <w:rPr>
          <w:rFonts w:ascii="Syntegon" w:hAnsi="Syntegon"/>
        </w:rPr>
        <w:t xml:space="preserve">Just like for all Syntegon equipment, Syntegon’s redesigned Service Agreements will </w:t>
      </w:r>
      <w:r w:rsidRPr="00FE0142">
        <w:rPr>
          <w:rFonts w:ascii="Syntegon" w:hAnsi="Syntegon"/>
        </w:rPr>
        <w:t>be available for the new BEC endload cartoner. The Service Agreement packages</w:t>
      </w:r>
      <w:r>
        <w:rPr>
          <w:rFonts w:ascii="Syntegon" w:hAnsi="Syntegon"/>
        </w:rPr>
        <w:t xml:space="preserve"> ensure customers effective asset and maintenance management at fixed costs</w:t>
      </w:r>
      <w:r w:rsidRPr="005750AD">
        <w:rPr>
          <w:rFonts w:ascii="Syntegon" w:hAnsi="Syntegon"/>
        </w:rPr>
        <w:t xml:space="preserve">. </w:t>
      </w:r>
      <w:r>
        <w:rPr>
          <w:rFonts w:ascii="Syntegon" w:hAnsi="Syntegon"/>
        </w:rPr>
        <w:t xml:space="preserve">Seven dedicated Service Agreement levels help customers from the pharmaceutical and food industries to reduce production risks, gain predictability over service costs and simplify complex processes – enabling them to focus on their core business. </w:t>
      </w:r>
      <w:r w:rsidRPr="005750AD">
        <w:rPr>
          <w:rFonts w:ascii="Syntegon" w:hAnsi="Syntegon"/>
        </w:rPr>
        <w:t>With each level, customers receive support, from basic service including</w:t>
      </w:r>
      <w:r w:rsidRPr="00DE1106">
        <w:rPr>
          <w:rFonts w:ascii="Syntegon" w:hAnsi="Syntegon"/>
        </w:rPr>
        <w:t xml:space="preserve"> </w:t>
      </w:r>
      <w:r w:rsidRPr="00716D34">
        <w:rPr>
          <w:rFonts w:ascii="Syntegon" w:hAnsi="Syntegon"/>
        </w:rPr>
        <w:t>inspection and remote service to guaranteed production performance for their machines.</w:t>
      </w:r>
      <w:r w:rsidR="00230A7F" w:rsidRPr="00716D34">
        <w:rPr>
          <w:rFonts w:ascii="Syntegon" w:hAnsi="Syntegon"/>
        </w:rPr>
        <w:t xml:space="preserve"> </w:t>
      </w:r>
      <w:r w:rsidR="00FE0142" w:rsidRPr="00716D34">
        <w:rPr>
          <w:rFonts w:ascii="Syntegon" w:hAnsi="Syntegon"/>
        </w:rPr>
        <w:t>T</w:t>
      </w:r>
      <w:r w:rsidR="008469FD" w:rsidRPr="00716D34">
        <w:rPr>
          <w:rFonts w:ascii="Syntegon" w:hAnsi="Syntegon"/>
        </w:rPr>
        <w:t xml:space="preserve">he </w:t>
      </w:r>
      <w:r w:rsidR="00230A7F" w:rsidRPr="00716D34">
        <w:rPr>
          <w:rFonts w:ascii="Syntegon" w:hAnsi="Syntegon"/>
        </w:rPr>
        <w:t>Service Agreement</w:t>
      </w:r>
      <w:r w:rsidR="00AA6819" w:rsidRPr="00716D34">
        <w:rPr>
          <w:rFonts w:ascii="Syntegon" w:hAnsi="Syntegon"/>
        </w:rPr>
        <w:t xml:space="preserve">s </w:t>
      </w:r>
      <w:r w:rsidR="00230A7F" w:rsidRPr="00716D34">
        <w:rPr>
          <w:rFonts w:ascii="Syntegon" w:hAnsi="Syntegon"/>
        </w:rPr>
        <w:t>provid</w:t>
      </w:r>
      <w:r w:rsidR="00FE0142" w:rsidRPr="00716D34">
        <w:rPr>
          <w:rFonts w:ascii="Syntegon" w:hAnsi="Syntegon"/>
        </w:rPr>
        <w:t>e</w:t>
      </w:r>
      <w:r w:rsidR="00230A7F" w:rsidRPr="00716D34">
        <w:rPr>
          <w:rFonts w:ascii="Syntegon" w:hAnsi="Syntegon"/>
        </w:rPr>
        <w:t xml:space="preserve"> customers with ease of mind regarding the</w:t>
      </w:r>
      <w:r w:rsidR="00A131E6" w:rsidRPr="00716D34">
        <w:rPr>
          <w:rFonts w:ascii="Syntegon" w:hAnsi="Syntegon"/>
        </w:rPr>
        <w:t>ir</w:t>
      </w:r>
      <w:r w:rsidR="00230A7F" w:rsidRPr="00716D34">
        <w:rPr>
          <w:rFonts w:ascii="Syntegon" w:hAnsi="Syntegon"/>
        </w:rPr>
        <w:t xml:space="preserve"> equipment’s overall </w:t>
      </w:r>
      <w:r w:rsidR="00AA6819" w:rsidRPr="00716D34">
        <w:rPr>
          <w:rFonts w:ascii="Syntegon" w:hAnsi="Syntegon"/>
        </w:rPr>
        <w:t>lifetime costs</w:t>
      </w:r>
      <w:r w:rsidR="00C54615" w:rsidRPr="00716D34">
        <w:rPr>
          <w:rFonts w:ascii="Syntegon" w:hAnsi="Syntegon"/>
        </w:rPr>
        <w:t xml:space="preserve"> from Level 4 upwards</w:t>
      </w:r>
      <w:r w:rsidR="003A1CD2" w:rsidRPr="00716D34">
        <w:rPr>
          <w:rFonts w:ascii="Syntegon" w:hAnsi="Syntegon"/>
        </w:rPr>
        <w:t xml:space="preserve">. </w:t>
      </w:r>
      <w:r w:rsidR="00AA6819" w:rsidRPr="00716D34">
        <w:rPr>
          <w:rFonts w:ascii="Syntegon" w:hAnsi="Syntegon"/>
        </w:rPr>
        <w:t xml:space="preserve">Besides </w:t>
      </w:r>
      <w:r w:rsidR="00230A7F" w:rsidRPr="00716D34">
        <w:rPr>
          <w:rFonts w:ascii="Syntegon" w:hAnsi="Syntegon"/>
        </w:rPr>
        <w:t>planned maintenance</w:t>
      </w:r>
      <w:r w:rsidR="00AA6819" w:rsidRPr="00716D34">
        <w:rPr>
          <w:rFonts w:ascii="Syntegon" w:hAnsi="Syntegon"/>
        </w:rPr>
        <w:t xml:space="preserve"> and </w:t>
      </w:r>
      <w:r w:rsidR="00230A7F" w:rsidRPr="00716D34">
        <w:rPr>
          <w:rFonts w:ascii="Syntegon" w:hAnsi="Syntegon"/>
        </w:rPr>
        <w:t>operator training</w:t>
      </w:r>
      <w:r w:rsidR="00AA6819" w:rsidRPr="00716D34">
        <w:rPr>
          <w:rFonts w:ascii="Syntegon" w:hAnsi="Syntegon"/>
        </w:rPr>
        <w:t xml:space="preserve">, services at this stage include </w:t>
      </w:r>
      <w:r w:rsidR="00230A7F" w:rsidRPr="00716D34">
        <w:rPr>
          <w:rFonts w:ascii="Syntegon" w:hAnsi="Syntegon"/>
        </w:rPr>
        <w:t>all parts at fixed costs to make this promise a reality.</w:t>
      </w:r>
    </w:p>
    <w:p w14:paraId="6EA4D8D7" w14:textId="77777777" w:rsidR="00BF1934" w:rsidRDefault="00BF1934" w:rsidP="00422843">
      <w:pPr>
        <w:rPr>
          <w:rFonts w:ascii="Syntegon" w:hAnsi="Syntegon"/>
        </w:rPr>
      </w:pPr>
    </w:p>
    <w:p w14:paraId="0A5F82EF" w14:textId="07EED68F" w:rsidR="00C57C04" w:rsidRPr="003360E8" w:rsidRDefault="00C57C04" w:rsidP="00422843">
      <w:pPr>
        <w:rPr>
          <w:rFonts w:ascii="Syntegon" w:hAnsi="Syntegon"/>
        </w:rPr>
      </w:pPr>
      <w:r w:rsidRPr="00283943">
        <w:rPr>
          <w:rFonts w:ascii="Syntegon" w:hAnsi="Syntegon"/>
        </w:rPr>
        <w:t xml:space="preserve">One essential aspect of the Service Agreements is Synexio, a new cloud-based software solution for the real-time acquisition, evaluation and visualization of equipment and production data. Syntegon will release three consecutive versions of </w:t>
      </w:r>
      <w:r w:rsidRPr="00716D34">
        <w:rPr>
          <w:rFonts w:ascii="Syntegon" w:hAnsi="Syntegon"/>
        </w:rPr>
        <w:t>Synexio, with the entry-level package “Monitor” available</w:t>
      </w:r>
      <w:r w:rsidR="00AA6819" w:rsidRPr="00716D34">
        <w:rPr>
          <w:rFonts w:ascii="Syntegon" w:hAnsi="Syntegon"/>
        </w:rPr>
        <w:t xml:space="preserve"> for the BEC in 2023</w:t>
      </w:r>
      <w:r w:rsidRPr="00716D34">
        <w:rPr>
          <w:rFonts w:ascii="Syntegon" w:hAnsi="Syntegon"/>
        </w:rPr>
        <w:t>. The</w:t>
      </w:r>
      <w:r w:rsidRPr="00283943">
        <w:rPr>
          <w:rFonts w:ascii="Syntegon" w:hAnsi="Syntegon"/>
        </w:rPr>
        <w:t xml:space="preserve"> solution creates transparency across various KPIs to help companies sustainably </w:t>
      </w:r>
      <w:r w:rsidRPr="00283943">
        <w:rPr>
          <w:rFonts w:ascii="Syntegon" w:hAnsi="Syntegon"/>
        </w:rPr>
        <w:lastRenderedPageBreak/>
        <w:t>improve their production</w:t>
      </w:r>
      <w:r w:rsidRPr="00716D34">
        <w:rPr>
          <w:rFonts w:ascii="Syntegon" w:hAnsi="Syntegon"/>
        </w:rPr>
        <w:t>.</w:t>
      </w:r>
      <w:r w:rsidR="00230A7F" w:rsidRPr="00716D34">
        <w:rPr>
          <w:rFonts w:ascii="Syntegon" w:hAnsi="Syntegon"/>
        </w:rPr>
        <w:t xml:space="preserve"> At this year’s interpack, Synexio’s follow-up package “Uptime” will be launched, enabling customers to achieve even higher OE</w:t>
      </w:r>
      <w:r w:rsidR="00EA0577" w:rsidRPr="00716D34">
        <w:rPr>
          <w:rFonts w:ascii="Syntegon" w:hAnsi="Syntegon"/>
        </w:rPr>
        <w:t xml:space="preserve">E and a cyber-secure </w:t>
      </w:r>
      <w:r w:rsidR="00230A7F" w:rsidRPr="00716D34">
        <w:rPr>
          <w:rFonts w:ascii="Syntegon" w:hAnsi="Syntegon"/>
        </w:rPr>
        <w:t>production.</w:t>
      </w:r>
    </w:p>
    <w:p w14:paraId="2AAEA9A4" w14:textId="4A96A971" w:rsidR="00422843" w:rsidRPr="008449E4" w:rsidRDefault="00422843" w:rsidP="00422843">
      <w:pPr>
        <w:rPr>
          <w:rFonts w:ascii="Syntegon" w:hAnsi="Syntegon"/>
        </w:rPr>
      </w:pPr>
    </w:p>
    <w:p w14:paraId="10EF383C" w14:textId="15339013" w:rsidR="0002518A" w:rsidRPr="008449E4" w:rsidRDefault="0002518A" w:rsidP="00422843">
      <w:pPr>
        <w:rPr>
          <w:rFonts w:ascii="Syntegon" w:hAnsi="Syntegon"/>
        </w:rPr>
      </w:pPr>
    </w:p>
    <w:p w14:paraId="6F1FF089" w14:textId="47F31342" w:rsidR="008E7E2E" w:rsidRPr="00A26B6B" w:rsidRDefault="008E7E2E" w:rsidP="008E7E2E">
      <w:pPr>
        <w:rPr>
          <w:rFonts w:ascii="Syntegon" w:hAnsi="Syntegon"/>
          <w:b/>
          <w:bCs/>
        </w:rPr>
      </w:pPr>
      <w:r w:rsidRPr="00A26B6B">
        <w:rPr>
          <w:rFonts w:ascii="Syntegon" w:hAnsi="Syntegon"/>
          <w:b/>
          <w:bCs/>
        </w:rPr>
        <w:t xml:space="preserve">Learn more about </w:t>
      </w:r>
      <w:r w:rsidRPr="00800580">
        <w:rPr>
          <w:rFonts w:ascii="Syntegon" w:hAnsi="Syntegon"/>
          <w:b/>
          <w:bCs/>
        </w:rPr>
        <w:t xml:space="preserve">Syntegon technologies and services and meet the experts from </w:t>
      </w:r>
      <w:r>
        <w:rPr>
          <w:rFonts w:ascii="Syntegon" w:hAnsi="Syntegon"/>
          <w:b/>
          <w:bCs/>
        </w:rPr>
        <w:t>May</w:t>
      </w:r>
      <w:r w:rsidRPr="00800580">
        <w:rPr>
          <w:rFonts w:ascii="Syntegon" w:hAnsi="Syntegon"/>
          <w:b/>
          <w:bCs/>
        </w:rPr>
        <w:t xml:space="preserve"> </w:t>
      </w:r>
      <w:r w:rsidR="00335670">
        <w:rPr>
          <w:rFonts w:ascii="Syntegon" w:hAnsi="Syntegon"/>
          <w:b/>
          <w:bCs/>
        </w:rPr>
        <w:t>4</w:t>
      </w:r>
      <w:r w:rsidRPr="00800580">
        <w:rPr>
          <w:rFonts w:ascii="Syntegon" w:hAnsi="Syntegon"/>
          <w:b/>
          <w:bCs/>
        </w:rPr>
        <w:t xml:space="preserve"> to </w:t>
      </w:r>
      <w:r w:rsidR="00335670">
        <w:rPr>
          <w:rFonts w:ascii="Syntegon" w:hAnsi="Syntegon"/>
          <w:b/>
          <w:bCs/>
        </w:rPr>
        <w:t>10</w:t>
      </w:r>
      <w:r w:rsidRPr="00800580">
        <w:rPr>
          <w:rFonts w:ascii="Syntegon" w:hAnsi="Syntegon"/>
          <w:b/>
          <w:bCs/>
        </w:rPr>
        <w:t xml:space="preserve"> at </w:t>
      </w:r>
      <w:r>
        <w:rPr>
          <w:rFonts w:ascii="Syntegon" w:hAnsi="Syntegon"/>
          <w:b/>
          <w:bCs/>
        </w:rPr>
        <w:t>interpack</w:t>
      </w:r>
      <w:r w:rsidRPr="00800580">
        <w:rPr>
          <w:rFonts w:ascii="Syntegon" w:hAnsi="Syntegon"/>
          <w:b/>
          <w:bCs/>
        </w:rPr>
        <w:t xml:space="preserve"> 202</w:t>
      </w:r>
      <w:r>
        <w:rPr>
          <w:rFonts w:ascii="Syntegon" w:hAnsi="Syntegon"/>
          <w:b/>
          <w:bCs/>
        </w:rPr>
        <w:t>3</w:t>
      </w:r>
      <w:r w:rsidRPr="00800580">
        <w:rPr>
          <w:rFonts w:ascii="Syntegon" w:hAnsi="Syntegon"/>
          <w:b/>
          <w:bCs/>
        </w:rPr>
        <w:t xml:space="preserve"> in </w:t>
      </w:r>
      <w:r>
        <w:rPr>
          <w:rFonts w:ascii="Syntegon" w:hAnsi="Syntegon"/>
          <w:b/>
          <w:bCs/>
        </w:rPr>
        <w:t>Duesseldorf</w:t>
      </w:r>
      <w:r w:rsidRPr="00800580">
        <w:rPr>
          <w:rFonts w:ascii="Syntegon" w:hAnsi="Syntegon"/>
          <w:b/>
          <w:bCs/>
        </w:rPr>
        <w:t xml:space="preserve">. Visit us at booth </w:t>
      </w:r>
      <w:r w:rsidR="00335670">
        <w:rPr>
          <w:rFonts w:ascii="Syntegon" w:hAnsi="Syntegon"/>
          <w:b/>
          <w:bCs/>
        </w:rPr>
        <w:t>A31 to B31</w:t>
      </w:r>
      <w:r w:rsidRPr="00800580">
        <w:rPr>
          <w:rFonts w:ascii="Syntegon" w:hAnsi="Syntegon"/>
          <w:b/>
          <w:bCs/>
        </w:rPr>
        <w:t xml:space="preserve"> in hall </w:t>
      </w:r>
      <w:r w:rsidR="00335670">
        <w:rPr>
          <w:rFonts w:ascii="Syntegon" w:hAnsi="Syntegon"/>
          <w:b/>
          <w:bCs/>
        </w:rPr>
        <w:t>6</w:t>
      </w:r>
      <w:r w:rsidRPr="00800580">
        <w:rPr>
          <w:rFonts w:ascii="Syntegon" w:hAnsi="Syntegon"/>
          <w:b/>
          <w:bCs/>
        </w:rPr>
        <w:t>.</w:t>
      </w:r>
    </w:p>
    <w:p w14:paraId="762AEA63" w14:textId="77777777" w:rsidR="0002518A" w:rsidRPr="008449E4" w:rsidRDefault="0002518A" w:rsidP="00422843">
      <w:pPr>
        <w:rPr>
          <w:rFonts w:ascii="Syntegon" w:hAnsi="Syntegon"/>
        </w:rPr>
      </w:pPr>
    </w:p>
    <w:p w14:paraId="74FB6893" w14:textId="4683D541" w:rsidR="0002518A" w:rsidRPr="008449E4" w:rsidRDefault="0002518A" w:rsidP="00422843">
      <w:pPr>
        <w:rPr>
          <w:rFonts w:ascii="Syntegon" w:hAnsi="Syntegon"/>
        </w:rPr>
      </w:pPr>
    </w:p>
    <w:p w14:paraId="4A990856" w14:textId="77777777" w:rsidR="0002518A" w:rsidRPr="008449E4" w:rsidRDefault="0002518A" w:rsidP="00422843">
      <w:pPr>
        <w:rPr>
          <w:rFonts w:ascii="Syntegon" w:hAnsi="Syntegon"/>
        </w:rPr>
      </w:pPr>
    </w:p>
    <w:p w14:paraId="09AEB87F" w14:textId="77777777"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0B1AA3B8" w14:textId="77777777" w:rsidR="00422843" w:rsidRPr="008449E4" w:rsidRDefault="00422843" w:rsidP="00422843">
      <w:pPr>
        <w:rPr>
          <w:rFonts w:ascii="Syntegon" w:hAnsi="Syntegon"/>
          <w:b/>
        </w:rPr>
      </w:pPr>
    </w:p>
    <w:p w14:paraId="34550ED6" w14:textId="77777777" w:rsidR="0002518A" w:rsidRPr="008449E4" w:rsidRDefault="0002518A" w:rsidP="00422843">
      <w:pPr>
        <w:rPr>
          <w:rFonts w:ascii="Syntegon" w:hAnsi="Syntegon"/>
          <w:b/>
        </w:rPr>
      </w:pPr>
    </w:p>
    <w:p w14:paraId="333177BC" w14:textId="77777777" w:rsidR="0002518A" w:rsidRPr="008449E4" w:rsidRDefault="0002518A" w:rsidP="00422843">
      <w:pPr>
        <w:rPr>
          <w:rFonts w:ascii="Syntegon" w:hAnsi="Syntegon"/>
          <w:b/>
        </w:rPr>
      </w:pPr>
    </w:p>
    <w:p w14:paraId="6E39208B" w14:textId="77777777" w:rsidR="0002518A" w:rsidRPr="008449E4" w:rsidRDefault="0002518A" w:rsidP="00422843">
      <w:pPr>
        <w:rPr>
          <w:rFonts w:ascii="Syntegon" w:hAnsi="Syntegon"/>
          <w:b/>
        </w:rPr>
      </w:pPr>
    </w:p>
    <w:p w14:paraId="18078989" w14:textId="37C445CC" w:rsidR="00422843" w:rsidRPr="008449E4" w:rsidRDefault="00422843" w:rsidP="00422843">
      <w:pPr>
        <w:rPr>
          <w:rFonts w:ascii="Syntegon" w:hAnsi="Syntegon"/>
          <w:b/>
        </w:rPr>
      </w:pPr>
      <w:r w:rsidRPr="008449E4">
        <w:rPr>
          <w:rFonts w:ascii="Syntegon" w:hAnsi="Syntegon"/>
          <w:b/>
        </w:rPr>
        <w:t>Image:</w:t>
      </w:r>
    </w:p>
    <w:p w14:paraId="74340F61" w14:textId="77777777" w:rsidR="00422843" w:rsidRPr="008449E4" w:rsidRDefault="00422843" w:rsidP="00422843">
      <w:pPr>
        <w:rPr>
          <w:rFonts w:ascii="Syntegon" w:hAnsi="Syntegon"/>
          <w:b/>
        </w:rPr>
      </w:pP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06"/>
        <w:gridCol w:w="3997"/>
      </w:tblGrid>
      <w:tr w:rsidR="006A18A6" w:rsidRPr="008449E4" w14:paraId="7D86BDC9" w14:textId="77777777" w:rsidTr="00E96E2D">
        <w:tc>
          <w:tcPr>
            <w:tcW w:w="2689" w:type="dxa"/>
          </w:tcPr>
          <w:p w14:paraId="0C3EE870" w14:textId="4193D0D7" w:rsidR="00422843" w:rsidRPr="008449E4" w:rsidRDefault="009231EF" w:rsidP="00E96E2D">
            <w:pPr>
              <w:rPr>
                <w:rFonts w:ascii="Syntegon" w:hAnsi="Syntegon"/>
                <w:b/>
                <w:highlight w:val="yellow"/>
              </w:rPr>
            </w:pPr>
            <w:r>
              <w:drawing>
                <wp:inline distT="0" distB="0" distL="0" distR="0" wp14:anchorId="5A20F62E" wp14:editId="43EF5924">
                  <wp:extent cx="2150188" cy="120967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4487" cy="1212094"/>
                          </a:xfrm>
                          <a:prstGeom prst="rect">
                            <a:avLst/>
                          </a:prstGeom>
                          <a:noFill/>
                          <a:ln>
                            <a:noFill/>
                          </a:ln>
                        </pic:spPr>
                      </pic:pic>
                    </a:graphicData>
                  </a:graphic>
                </wp:inline>
              </w:drawing>
            </w:r>
          </w:p>
        </w:tc>
        <w:tc>
          <w:tcPr>
            <w:tcW w:w="4914" w:type="dxa"/>
          </w:tcPr>
          <w:p w14:paraId="6467CF40" w14:textId="17E5FF6C" w:rsidR="00422843" w:rsidRPr="008449E4" w:rsidRDefault="009231EF" w:rsidP="00D16100">
            <w:pPr>
              <w:rPr>
                <w:rFonts w:ascii="Syntegon" w:hAnsi="Syntegon"/>
                <w:b/>
                <w:highlight w:val="yellow"/>
              </w:rPr>
            </w:pPr>
            <w:r w:rsidRPr="009231EF">
              <w:rPr>
                <w:rFonts w:ascii="Syntegon" w:hAnsi="Syntegon"/>
              </w:rPr>
              <w:t>Kliklok’s BEC endload cartoner offers advanced functionalities, in</w:t>
            </w:r>
            <w:r>
              <w:rPr>
                <w:rFonts w:ascii="Syntegon" w:hAnsi="Syntegon"/>
              </w:rPr>
              <w:t>cl</w:t>
            </w:r>
            <w:r w:rsidRPr="009231EF">
              <w:rPr>
                <w:rFonts w:ascii="Syntegon" w:hAnsi="Syntegon"/>
              </w:rPr>
              <w:t>uding an HMI 4.0 for simpler Digital Service connectivity.</w:t>
            </w:r>
          </w:p>
        </w:tc>
      </w:tr>
      <w:tr w:rsidR="006A18A6" w:rsidRPr="008449E4" w14:paraId="4785AFD3" w14:textId="77777777" w:rsidTr="00E96E2D">
        <w:tc>
          <w:tcPr>
            <w:tcW w:w="2689" w:type="dxa"/>
          </w:tcPr>
          <w:p w14:paraId="352BCBAB" w14:textId="77777777" w:rsidR="00422843" w:rsidRPr="008449E4" w:rsidRDefault="00422843" w:rsidP="00E96E2D">
            <w:pPr>
              <w:rPr>
                <w:rFonts w:ascii="Syntegon" w:hAnsi="Syntegon"/>
                <w:b/>
                <w:highlight w:val="yellow"/>
              </w:rPr>
            </w:pPr>
          </w:p>
          <w:p w14:paraId="6C313E81" w14:textId="566E26E8" w:rsidR="00422843" w:rsidRPr="008449E4" w:rsidRDefault="00422843" w:rsidP="00E96E2D">
            <w:pPr>
              <w:rPr>
                <w:rFonts w:ascii="Syntegon" w:hAnsi="Syntegon"/>
                <w:b/>
                <w:highlight w:val="yellow"/>
              </w:rPr>
            </w:pPr>
          </w:p>
          <w:p w14:paraId="3837BD78" w14:textId="77777777" w:rsidR="00422843" w:rsidRPr="008449E4" w:rsidRDefault="00422843" w:rsidP="00E96E2D">
            <w:pPr>
              <w:rPr>
                <w:rFonts w:ascii="Syntegon" w:hAnsi="Syntegon"/>
                <w:b/>
                <w:highlight w:val="yellow"/>
              </w:rPr>
            </w:pPr>
          </w:p>
        </w:tc>
        <w:tc>
          <w:tcPr>
            <w:tcW w:w="4914" w:type="dxa"/>
          </w:tcPr>
          <w:p w14:paraId="64A2DE43" w14:textId="77777777" w:rsidR="0002518A" w:rsidRPr="008449E4" w:rsidRDefault="0002518A" w:rsidP="00CB4D5B">
            <w:pPr>
              <w:rPr>
                <w:rFonts w:ascii="Syntegon" w:hAnsi="Syntegon"/>
              </w:rPr>
            </w:pPr>
          </w:p>
          <w:p w14:paraId="61B62C4B" w14:textId="77777777" w:rsidR="0002518A" w:rsidRPr="008449E4" w:rsidRDefault="0002518A" w:rsidP="00CB4D5B">
            <w:pPr>
              <w:rPr>
                <w:rFonts w:ascii="Syntegon" w:hAnsi="Syntegon"/>
              </w:rPr>
            </w:pPr>
          </w:p>
          <w:p w14:paraId="6A08EF34" w14:textId="5C23079B" w:rsidR="0002518A" w:rsidRPr="008449E4" w:rsidRDefault="0002518A" w:rsidP="00CB4D5B">
            <w:pPr>
              <w:rPr>
                <w:rFonts w:ascii="Syntegon" w:hAnsi="Syntegon"/>
              </w:rPr>
            </w:pPr>
          </w:p>
          <w:p w14:paraId="46E7B8D9" w14:textId="77777777" w:rsidR="0002518A" w:rsidRPr="008449E4" w:rsidRDefault="0002518A" w:rsidP="00CB4D5B">
            <w:pPr>
              <w:rPr>
                <w:rFonts w:ascii="Syntegon" w:hAnsi="Syntegon"/>
              </w:rPr>
            </w:pPr>
          </w:p>
          <w:p w14:paraId="56AD0AD7" w14:textId="6D847DC4" w:rsidR="00422843" w:rsidRPr="008449E4" w:rsidRDefault="00422843" w:rsidP="00CB4D5B">
            <w:pPr>
              <w:rPr>
                <w:rFonts w:ascii="Syntegon" w:hAnsi="Syntegon"/>
                <w:b/>
                <w:highlight w:val="yellow"/>
              </w:rPr>
            </w:pPr>
          </w:p>
        </w:tc>
      </w:tr>
    </w:tbl>
    <w:p w14:paraId="7E15BFE4" w14:textId="77777777" w:rsidR="00422843" w:rsidRPr="008449E4" w:rsidRDefault="00422843" w:rsidP="00422843">
      <w:pPr>
        <w:rPr>
          <w:rFonts w:ascii="Syntegon" w:hAnsi="Syntegon" w:cs="Arial"/>
          <w:b/>
        </w:rPr>
      </w:pPr>
    </w:p>
    <w:p w14:paraId="294C88AE" w14:textId="77777777" w:rsidR="007C1DF6" w:rsidRPr="008449E4" w:rsidRDefault="007C1DF6" w:rsidP="00422843">
      <w:pPr>
        <w:rPr>
          <w:rFonts w:ascii="Syntegon" w:hAnsi="Syntegon" w:cs="Arial"/>
          <w:b/>
        </w:rPr>
      </w:pPr>
    </w:p>
    <w:p w14:paraId="434AB384" w14:textId="77777777" w:rsidR="0002518A" w:rsidRPr="008449E4" w:rsidRDefault="0002518A" w:rsidP="00422843">
      <w:pPr>
        <w:rPr>
          <w:rFonts w:ascii="Syntegon" w:hAnsi="Syntegon" w:cs="Arial"/>
          <w:b/>
        </w:rPr>
      </w:pPr>
    </w:p>
    <w:p w14:paraId="5EC83B9F" w14:textId="77777777" w:rsidR="0002518A" w:rsidRPr="008449E4" w:rsidRDefault="0002518A" w:rsidP="00422843">
      <w:pPr>
        <w:rPr>
          <w:rFonts w:ascii="Syntegon" w:hAnsi="Syntegon" w:cs="Arial"/>
          <w:b/>
        </w:rPr>
      </w:pPr>
    </w:p>
    <w:p w14:paraId="236F9454" w14:textId="1C2BFE51" w:rsidR="00422843" w:rsidRPr="008449E4" w:rsidRDefault="00422843" w:rsidP="00422843">
      <w:pPr>
        <w:rPr>
          <w:rFonts w:ascii="Syntegon" w:hAnsi="Syntegon" w:cs="Arial"/>
          <w:b/>
        </w:rPr>
      </w:pPr>
      <w:r w:rsidRPr="008449E4">
        <w:rPr>
          <w:rFonts w:ascii="Syntegon" w:hAnsi="Syntegon" w:cs="Arial"/>
          <w:b/>
        </w:rPr>
        <w:t>Contact</w:t>
      </w:r>
    </w:p>
    <w:p w14:paraId="78A49751" w14:textId="5B7B8846" w:rsidR="0059107E" w:rsidRPr="008449E4" w:rsidRDefault="0059107E" w:rsidP="0059107E">
      <w:pPr>
        <w:rPr>
          <w:rFonts w:ascii="Syntegon" w:hAnsi="Syntegon" w:cstheme="minorHAnsi"/>
        </w:rPr>
      </w:pPr>
      <w:r w:rsidRPr="008449E4">
        <w:rPr>
          <w:rStyle w:val="Hyperlink"/>
          <w:rFonts w:ascii="Syntegon" w:hAnsi="Syntegon" w:cs="Arial"/>
          <w:u w:val="none"/>
        </w:rPr>
        <w:tab/>
      </w:r>
      <w:r w:rsidRPr="008449E4">
        <w:rPr>
          <w:rStyle w:val="Hyperlink"/>
          <w:rFonts w:ascii="Syntegon" w:hAnsi="Syntegon" w:cs="Arial"/>
          <w:u w:val="none"/>
        </w:rPr>
        <w:tab/>
        <w:t xml:space="preserve">   </w:t>
      </w:r>
    </w:p>
    <w:p w14:paraId="3A4CA5B0" w14:textId="77777777" w:rsidR="00BF5B0A" w:rsidRPr="00602B6B" w:rsidRDefault="00BF5B0A" w:rsidP="00BF5B0A">
      <w:pPr>
        <w:rPr>
          <w:rFonts w:ascii="Syntegon" w:hAnsi="Syntegon" w:cs="Arial"/>
          <w:b/>
          <w:lang w:val="en-GB"/>
        </w:rPr>
      </w:pPr>
    </w:p>
    <w:p w14:paraId="297D2CA7" w14:textId="77777777" w:rsidR="00BF5B0A" w:rsidRPr="00584FD0" w:rsidRDefault="00BF5B0A" w:rsidP="00BF5B0A">
      <w:pPr>
        <w:rPr>
          <w:rFonts w:ascii="Syntegon" w:hAnsi="Syntegon" w:cs="Arial"/>
          <w:lang w:val="en-GB"/>
        </w:rPr>
      </w:pPr>
      <w:r w:rsidRPr="00584FD0">
        <w:rPr>
          <w:rFonts w:ascii="Syntegon" w:hAnsi="Syntegon" w:cs="Arial"/>
          <w:lang w:val="en-GB"/>
        </w:rPr>
        <w:t>Jela Grubesa</w:t>
      </w:r>
    </w:p>
    <w:p w14:paraId="5E050503" w14:textId="77777777" w:rsidR="00BF5B0A" w:rsidRPr="008449E4" w:rsidRDefault="00BF5B0A" w:rsidP="00BF5B0A">
      <w:pPr>
        <w:rPr>
          <w:rStyle w:val="Hyperlink"/>
          <w:rFonts w:ascii="Syntegon" w:hAnsi="Syntegon" w:cs="Arial"/>
          <w:color w:val="auto"/>
          <w:u w:val="none"/>
        </w:rPr>
      </w:pPr>
      <w:r w:rsidRPr="008449E4">
        <w:rPr>
          <w:rStyle w:val="Hyperlink"/>
          <w:rFonts w:ascii="Syntegon" w:hAnsi="Syntegon" w:cs="Arial"/>
          <w:color w:val="auto"/>
          <w:u w:val="none"/>
        </w:rPr>
        <w:t>Spokesperson Product Communications Food</w:t>
      </w:r>
    </w:p>
    <w:p w14:paraId="64096562" w14:textId="77777777" w:rsidR="00BF5B0A" w:rsidRPr="0036001A" w:rsidRDefault="00BF5B0A" w:rsidP="00BF5B0A">
      <w:pPr>
        <w:rPr>
          <w:rFonts w:ascii="Syntegon" w:hAnsi="Syntegon" w:cs="Arial"/>
        </w:rPr>
      </w:pPr>
      <w:r w:rsidRPr="0036001A">
        <w:rPr>
          <w:rFonts w:ascii="Syntegon" w:hAnsi="Syntegon" w:cs="Arial"/>
        </w:rPr>
        <w:t>+49 7151 14-2159</w:t>
      </w:r>
    </w:p>
    <w:p w14:paraId="57835E8E" w14:textId="77777777" w:rsidR="00BF5B0A" w:rsidRPr="0036001A" w:rsidRDefault="00E94C41" w:rsidP="00BF5B0A">
      <w:pPr>
        <w:rPr>
          <w:rFonts w:ascii="Syntegon" w:hAnsi="Syntegon" w:cs="Arial"/>
          <w:color w:val="00BE82" w:themeColor="accent1"/>
        </w:rPr>
      </w:pPr>
      <w:hyperlink r:id="rId9" w:history="1">
        <w:r w:rsidR="00BF5B0A" w:rsidRPr="0036001A">
          <w:rPr>
            <w:rStyle w:val="Hyperlink"/>
            <w:rFonts w:ascii="Syntegon" w:hAnsi="Syntegon" w:cs="Arial"/>
          </w:rPr>
          <w:t>jela.grubesa@syntegon.com</w:t>
        </w:r>
      </w:hyperlink>
    </w:p>
    <w:p w14:paraId="65CF5463" w14:textId="77777777" w:rsidR="00BF5B0A" w:rsidRPr="0036001A" w:rsidRDefault="00BF5B0A" w:rsidP="00BF5B0A">
      <w:pPr>
        <w:rPr>
          <w:rFonts w:ascii="Syntegon" w:hAnsi="Syntegon" w:cs="Arial"/>
          <w:b/>
        </w:rPr>
      </w:pPr>
    </w:p>
    <w:p w14:paraId="41C0ECBA" w14:textId="65C1EFA3" w:rsidR="00BF5B0A" w:rsidRPr="0036001A" w:rsidRDefault="00BF5B0A" w:rsidP="0002518A">
      <w:pPr>
        <w:rPr>
          <w:rStyle w:val="Hyperlink"/>
          <w:rFonts w:ascii="Syntegon" w:hAnsi="Syntegon" w:cs="Arial"/>
          <w:color w:val="auto"/>
          <w:u w:val="none"/>
        </w:rPr>
      </w:pPr>
    </w:p>
    <w:p w14:paraId="1B04D5C5" w14:textId="2242BAA4" w:rsidR="00353BA3" w:rsidRPr="008449E4" w:rsidRDefault="00353BA3" w:rsidP="00CB4D5B">
      <w:pPr>
        <w:rPr>
          <w:rFonts w:ascii="Syntegon" w:hAnsi="Syntegon" w:cstheme="minorHAnsi"/>
          <w:b/>
        </w:rPr>
      </w:pPr>
    </w:p>
    <w:p w14:paraId="34A70C4D" w14:textId="6AD4ED92" w:rsidR="00CB4D5B" w:rsidRPr="008449E4" w:rsidRDefault="00CB4D5B" w:rsidP="00CB4D5B">
      <w:pPr>
        <w:rPr>
          <w:rFonts w:ascii="Syntegon" w:hAnsi="Syntegon"/>
          <w:b/>
        </w:rPr>
      </w:pPr>
      <w:r w:rsidRPr="008449E4">
        <w:rPr>
          <w:rFonts w:ascii="Syntegon" w:hAnsi="Syntegon"/>
          <w:b/>
        </w:rPr>
        <w:t>A</w:t>
      </w:r>
      <w:r w:rsidR="00D82108">
        <w:rPr>
          <w:rFonts w:ascii="Syntegon" w:hAnsi="Syntegon"/>
          <w:b/>
        </w:rPr>
        <w:t>bout Syntegon</w:t>
      </w:r>
    </w:p>
    <w:p w14:paraId="7CD493E2" w14:textId="77777777" w:rsidR="00BF5B0A" w:rsidRDefault="00BF5B0A" w:rsidP="00CB4D5B"/>
    <w:p w14:paraId="7167D5DE" w14:textId="29BE03DA" w:rsidR="00CB4D5B" w:rsidRPr="008449E4" w:rsidRDefault="00BF5B0A" w:rsidP="00CB4D5B">
      <w:pPr>
        <w:rPr>
          <w:rFonts w:ascii="Syntegon" w:hAnsi="Syntegon"/>
        </w:rPr>
      </w:pPr>
      <w:r w:rsidRPr="00BF5B0A">
        <w:lastRenderedPageBreak/>
        <w:t>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liquid and solid pharmaceuticals. In the food industry, Syntegon’s flexible and reliable technologies produce and pack confectionery, dry food, frozen food, and dairy products</w:t>
      </w:r>
      <w:r w:rsidRPr="00F73744">
        <w:t>. With 1,100 service</w:t>
      </w:r>
      <w:r w:rsidRPr="00BF5B0A">
        <w:t xml:space="preserve"> experts and a comprehensive service portfolio throughout the entire machine lifecycle from spare parts management to digital line optimization, Syntegon lays the foundation for smooth production processes for all customers. More than 30 sites in almost 20 countries keep a firm eye on Syntegon’s impact on the environment and society. Syntegon is a leader in the development of sustainable packaging solutions, reduces the energy consumption of its machines and pursues ambitious goals to lower its emissions.</w:t>
      </w:r>
      <w:r>
        <w:t xml:space="preserve"> </w:t>
      </w:r>
      <w:hyperlink r:id="rId10" w:history="1">
        <w:r w:rsidR="00CB4D5B" w:rsidRPr="008449E4">
          <w:rPr>
            <w:rStyle w:val="Hyperlink"/>
            <w:rFonts w:ascii="Syntegon" w:hAnsi="Syntegon"/>
          </w:rPr>
          <w:t>www.syntegon.com</w:t>
        </w:r>
      </w:hyperlink>
      <w:r w:rsidR="00CB4D5B" w:rsidRPr="008449E4">
        <w:rPr>
          <w:rFonts w:ascii="Syntegon" w:hAnsi="Syntegon"/>
        </w:rPr>
        <w:t xml:space="preserve"> </w:t>
      </w:r>
    </w:p>
    <w:p w14:paraId="3C287010" w14:textId="77777777" w:rsidR="00CB4D5B" w:rsidRPr="008449E4" w:rsidRDefault="00CB4D5B" w:rsidP="00422843">
      <w:pPr>
        <w:spacing w:before="120"/>
        <w:rPr>
          <w:rFonts w:ascii="Syntegon" w:hAnsi="Syntegon"/>
        </w:rPr>
      </w:pPr>
    </w:p>
    <w:p w14:paraId="594C4018" w14:textId="77777777" w:rsidR="002017D5" w:rsidRPr="008449E4" w:rsidRDefault="002017D5" w:rsidP="002017D5">
      <w:pPr>
        <w:rPr>
          <w:rFonts w:ascii="Syntegon" w:hAnsi="Syntegon"/>
          <w:b/>
          <w:noProof w:val="0"/>
        </w:rPr>
      </w:pPr>
    </w:p>
    <w:sectPr w:rsidR="002017D5" w:rsidRPr="008449E4" w:rsidSect="002017D5">
      <w:headerReference w:type="default" r:id="rId11"/>
      <w:footerReference w:type="default" r:id="rId12"/>
      <w:headerReference w:type="first" r:id="rId13"/>
      <w:footerReference w:type="first" r:id="rId14"/>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1FC3E" w14:textId="77777777" w:rsidR="00EE7A56" w:rsidRDefault="00EE7A56">
      <w:r>
        <w:separator/>
      </w:r>
    </w:p>
  </w:endnote>
  <w:endnote w:type="continuationSeparator" w:id="0">
    <w:p w14:paraId="4A7F1916" w14:textId="77777777" w:rsidR="00EE7A56" w:rsidRDefault="00EE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2B4805DA" w:rsidR="00FA4787" w:rsidRDefault="002017D5">
    <w:pPr>
      <w:pStyle w:val="Fuzeile"/>
    </w:pPr>
    <w:r>
      <w:t xml:space="preserve">Page </w:t>
    </w:r>
    <w:r>
      <w:fldChar w:fldCharType="begin"/>
    </w:r>
    <w:r>
      <w:instrText>PAGE  \* Arabic  \* MERGEFORMAT</w:instrText>
    </w:r>
    <w:r>
      <w:fldChar w:fldCharType="separate"/>
    </w:r>
    <w:r w:rsidR="00E70F8F">
      <w:t>2</w:t>
    </w:r>
    <w:r>
      <w:fldChar w:fldCharType="end"/>
    </w:r>
    <w:r>
      <w:t>/</w:t>
    </w:r>
    <w:r w:rsidR="00E94C41">
      <w:fldChar w:fldCharType="begin"/>
    </w:r>
    <w:r w:rsidR="00E94C41">
      <w:instrText>NUMPAGES  \* Arabic  \* MERGEFORMAT</w:instrText>
    </w:r>
    <w:r w:rsidR="00E94C41">
      <w:fldChar w:fldCharType="separate"/>
    </w:r>
    <w:r w:rsidR="00E70F8F">
      <w:t>4</w:t>
    </w:r>
    <w:r w:rsidR="00E94C41">
      <w:fldChar w:fldCharType="end"/>
    </w:r>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172AE16D" w:rsidR="00FA4787" w:rsidRDefault="002017D5">
    <w:pPr>
      <w:pStyle w:val="Fuzeile"/>
    </w:pPr>
    <w:r>
      <mc:AlternateContent>
        <mc:Choice Requires="wps">
          <w:drawing>
            <wp:anchor distT="0" distB="0" distL="114300" distR="114300" simplePos="0" relativeHeight="251674624"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v:textbox>
              <w10:wrap anchorx="page" anchory="page"/>
            </v:shape>
          </w:pict>
        </mc:Fallback>
      </mc:AlternateContent>
    </w:r>
    <w:r>
      <mc:AlternateContent>
        <mc:Choice Requires="wps">
          <w:drawing>
            <wp:anchor distT="0" distB="0" distL="114300" distR="114300" simplePos="0" relativeHeight="251672576"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E70F8F">
      <w:t>1</w:t>
    </w:r>
    <w:r>
      <w:fldChar w:fldCharType="end"/>
    </w:r>
    <w:r>
      <w:t>/</w:t>
    </w:r>
    <w:r w:rsidR="00E94C41">
      <w:fldChar w:fldCharType="begin"/>
    </w:r>
    <w:r w:rsidR="00E94C41">
      <w:instrText>NUMPAGES  \* Arabic  \* MERGEFORMAT</w:instrText>
    </w:r>
    <w:r w:rsidR="00E94C41">
      <w:fldChar w:fldCharType="separate"/>
    </w:r>
    <w:r w:rsidR="00E70F8F">
      <w:t>4</w:t>
    </w:r>
    <w:r w:rsidR="00E94C41">
      <w:fldChar w:fldCharType="end"/>
    </w:r>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9E2B4" w14:textId="77777777" w:rsidR="00EE7A56" w:rsidRDefault="00EE7A56">
      <w:r>
        <w:separator/>
      </w:r>
    </w:p>
  </w:footnote>
  <w:footnote w:type="continuationSeparator" w:id="0">
    <w:p w14:paraId="6BEB66D5" w14:textId="77777777" w:rsidR="00EE7A56" w:rsidRDefault="00EE7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drawing>
        <wp:anchor distT="0" distB="0" distL="114300" distR="114300" simplePos="0" relativeHeight="25169356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mc:AlternateContent>
        <mc:Choice Requires="wps">
          <w:drawing>
            <wp:anchor distT="0" distB="0" distL="114300" distR="114300" simplePos="0" relativeHeight="251676672"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KcEwIAACcEAAAOAAAAZHJzL2Uyb0RvYy54bWysU0tv2zAMvg/YfxB0X+ykS5sZcYqsRYYB&#10;RVsgHXpWZCk2IIsapcTOfv0oOY+i22nYhaZJio/vI+e3fWvYXqFvwJZ8PMo5U1ZC1dhtyX+8rD7N&#10;OPNB2EoYsKrkB+X57eLjh3nnCjWBGkylkFES64vOlbwOwRVZ5mWtWuFH4JQlpwZsRaBf3GYVio6y&#10;tyab5Pl11gFWDkEq78l6Pzj5IuXXWsnwpLVXgZmSU28hSUxyE2W2mItii8LVjTy2If6hi1Y0loqe&#10;U92LINgOmz9StY1E8KDDSEKbgdaNVGkGmmacv5tmXQun0iwEjndnmPz/Sysf92v3jCz0X6EnAiMg&#10;nfOFJ2Ocp9fYxi91yshPEB7OsKk+MEnG69l0lpNHkmv8Zfb56mYa02SX1w59+KagZVEpORItCS2x&#10;f/BhCD2FxGIWVo0xiRpjWUcVrqZ5enD2UHJjqcal16iFftMfB9hAdaC5EAbKvZOrhoo/CB+eBRLH&#10;1DDtbXgioQ1QEThqnNWAv/5mj/Elj3JyQ887WpuS+587gYoz890SL2QOSUmgcIYn6+at1e7aO6CN&#10;HNNxOJlUeojBnFSN0L7SZi9jQXIJK6mpkoeTeheGJabLkGq5TEG0UU6EB7t2MqaOSEZUX/pXge4I&#10;fSDSHuG0WKJ4x8AQO3Cw3AXQTaInYjsAeoSctjERfLycuO5v/1PU5b4XvwEAAP//AwBQSwMEFAAG&#10;AAgAAAAhABZfKH3hAAAADQEAAA8AAABkcnMvZG93bnJldi54bWxMj81OwzAQhO9IvIO1SNyoU0pC&#10;GuJUVSPEgR+pgd7deEmixusodtvw9mxPcJvRjma/yVeT7cUJR985UjCfRSCQamc6ahR8fT7fpSB8&#10;0GR07wgV/KCHVXF9levMuDNt8VSFRnAJ+UwraEMYMil93aLVfuYGJL59u9HqwHZspBn1mcttL++j&#10;KJFWd8QfWj3gpsX6UB2tgnBYuo+3Ur7uymrcUfm42JbvL0rd3kzrJxABp/AXhgs+o0PBTHt3JONF&#10;zz6KEx4TFMTpgsUlMk8eWO0VpMs4Blnk8v+K4hcAAP//AwBQSwECLQAUAAYACAAAACEAtoM4kv4A&#10;AADhAQAAEwAAAAAAAAAAAAAAAAAAAAAAW0NvbnRlbnRfVHlwZXNdLnhtbFBLAQItABQABgAIAAAA&#10;IQA4/SH/1gAAAJQBAAALAAAAAAAAAAAAAAAAAC8BAABfcmVscy8ucmVsc1BLAQItABQABgAIAAAA&#10;IQDlqSKcEwIAACcEAAAOAAAAAAAAAAAAAAAAAC4CAABkcnMvZTJvRG9jLnhtbFBLAQItABQABgAI&#10;AAAAIQAWXyh94QAAAA0BAAAPAAAAAAAAAAAAAAAAAG0EAABkcnMvZG93bnJldi54bWxQSwUGAAAA&#10;AAQABADzAAAAewUAAAAA&#10;" filled="f" stroked="f" strokeweight=".5pt">
              <v:textbox style="layout-flow:vertical;mso-layout-flow-alt:bottom-to-top" inset="0,5.4pt,0,5.4pt">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v:textbox>
              <w10:wrap anchorx="page" anchory="page"/>
            </v:shape>
          </w:pict>
        </mc:Fallback>
      </mc:AlternateContent>
    </w:r>
    <w:r>
      <w:drawing>
        <wp:anchor distT="0" distB="0" distL="114300" distR="114300" simplePos="0" relativeHeight="251668991"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mc:AlternateContent>
        <mc:Choice Requires="wps">
          <w:drawing>
            <wp:anchor distT="0" distB="0" distL="114300" distR="114300" simplePos="0" relativeHeight="251670528"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v:textbox>
              <w10:wrap anchorx="page" anchory="page"/>
            </v:shape>
          </w:pict>
        </mc:Fallback>
      </mc:AlternateContent>
    </w:r>
    <w:r>
      <mc:AlternateContent>
        <mc:Choice Requires="wps">
          <w:drawing>
            <wp:anchor distT="0" distB="0" distL="114300" distR="114300" simplePos="0" relativeHeight="251668480"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80C23"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mc:AlternateContent>
        <mc:Choice Requires="wps">
          <w:drawing>
            <wp:anchor distT="0" distB="0" distL="114300" distR="114300" simplePos="0" relativeHeight="251667456"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47416"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926572938">
    <w:abstractNumId w:val="3"/>
  </w:num>
  <w:num w:numId="2" w16cid:durableId="922761669">
    <w:abstractNumId w:val="2"/>
  </w:num>
  <w:num w:numId="3" w16cid:durableId="864952076">
    <w:abstractNumId w:val="1"/>
  </w:num>
  <w:num w:numId="4" w16cid:durableId="533004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6" w:nlCheck="1" w:checkStyle="1"/>
  <w:activeWritingStyle w:appName="MSWord" w:lang="fr-FR" w:vendorID="64" w:dllVersion="6" w:nlCheck="1" w:checkStyle="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2518A"/>
    <w:rsid w:val="00057B32"/>
    <w:rsid w:val="000A253D"/>
    <w:rsid w:val="000A309D"/>
    <w:rsid w:val="000A6FB2"/>
    <w:rsid w:val="000E36FF"/>
    <w:rsid w:val="0014483B"/>
    <w:rsid w:val="00157000"/>
    <w:rsid w:val="00174003"/>
    <w:rsid w:val="001773C7"/>
    <w:rsid w:val="001B17A5"/>
    <w:rsid w:val="001C4EAC"/>
    <w:rsid w:val="001C65CF"/>
    <w:rsid w:val="001F24A6"/>
    <w:rsid w:val="002017D5"/>
    <w:rsid w:val="0020352F"/>
    <w:rsid w:val="00230A7F"/>
    <w:rsid w:val="00260EB2"/>
    <w:rsid w:val="00262307"/>
    <w:rsid w:val="00274FEF"/>
    <w:rsid w:val="002849D8"/>
    <w:rsid w:val="002A7147"/>
    <w:rsid w:val="002E2B2C"/>
    <w:rsid w:val="00300DC0"/>
    <w:rsid w:val="00321E4F"/>
    <w:rsid w:val="00331395"/>
    <w:rsid w:val="00335670"/>
    <w:rsid w:val="003360E8"/>
    <w:rsid w:val="00353BA3"/>
    <w:rsid w:val="0036001A"/>
    <w:rsid w:val="003800B3"/>
    <w:rsid w:val="003A0D51"/>
    <w:rsid w:val="003A1CD2"/>
    <w:rsid w:val="003E4F0E"/>
    <w:rsid w:val="00401253"/>
    <w:rsid w:val="0042074B"/>
    <w:rsid w:val="00422843"/>
    <w:rsid w:val="004333A6"/>
    <w:rsid w:val="00461CB9"/>
    <w:rsid w:val="0046458C"/>
    <w:rsid w:val="0046528A"/>
    <w:rsid w:val="00475297"/>
    <w:rsid w:val="004B7F0A"/>
    <w:rsid w:val="004C49C6"/>
    <w:rsid w:val="004C57B8"/>
    <w:rsid w:val="004D52F0"/>
    <w:rsid w:val="00501371"/>
    <w:rsid w:val="00506284"/>
    <w:rsid w:val="00534099"/>
    <w:rsid w:val="00537911"/>
    <w:rsid w:val="00540F86"/>
    <w:rsid w:val="005558FE"/>
    <w:rsid w:val="0057008F"/>
    <w:rsid w:val="00584FD0"/>
    <w:rsid w:val="00586369"/>
    <w:rsid w:val="00590761"/>
    <w:rsid w:val="0059107E"/>
    <w:rsid w:val="00592A66"/>
    <w:rsid w:val="005A372C"/>
    <w:rsid w:val="005A6145"/>
    <w:rsid w:val="005C5F65"/>
    <w:rsid w:val="005D7CE1"/>
    <w:rsid w:val="005E5D1C"/>
    <w:rsid w:val="005F1004"/>
    <w:rsid w:val="00602B6B"/>
    <w:rsid w:val="006078F1"/>
    <w:rsid w:val="006310CB"/>
    <w:rsid w:val="00635D89"/>
    <w:rsid w:val="00654180"/>
    <w:rsid w:val="006A18A6"/>
    <w:rsid w:val="006A4B7D"/>
    <w:rsid w:val="00716D34"/>
    <w:rsid w:val="00743B33"/>
    <w:rsid w:val="00783854"/>
    <w:rsid w:val="007843A0"/>
    <w:rsid w:val="007B36E9"/>
    <w:rsid w:val="007B797A"/>
    <w:rsid w:val="007C1DF6"/>
    <w:rsid w:val="00802F69"/>
    <w:rsid w:val="008137BA"/>
    <w:rsid w:val="00827D2F"/>
    <w:rsid w:val="00840B26"/>
    <w:rsid w:val="008449E4"/>
    <w:rsid w:val="008469FD"/>
    <w:rsid w:val="00866959"/>
    <w:rsid w:val="0088717E"/>
    <w:rsid w:val="00890EE7"/>
    <w:rsid w:val="008C10B7"/>
    <w:rsid w:val="008E1B68"/>
    <w:rsid w:val="008E7E2E"/>
    <w:rsid w:val="008F146E"/>
    <w:rsid w:val="00914373"/>
    <w:rsid w:val="0091681B"/>
    <w:rsid w:val="00922FEF"/>
    <w:rsid w:val="009231EF"/>
    <w:rsid w:val="00947065"/>
    <w:rsid w:val="00963FB0"/>
    <w:rsid w:val="00977EF3"/>
    <w:rsid w:val="0098761A"/>
    <w:rsid w:val="00991692"/>
    <w:rsid w:val="00993E31"/>
    <w:rsid w:val="00996E61"/>
    <w:rsid w:val="009D058F"/>
    <w:rsid w:val="009D4AB3"/>
    <w:rsid w:val="00A131E6"/>
    <w:rsid w:val="00A24A7B"/>
    <w:rsid w:val="00A35063"/>
    <w:rsid w:val="00A35D2F"/>
    <w:rsid w:val="00A477E8"/>
    <w:rsid w:val="00A52C98"/>
    <w:rsid w:val="00A656FB"/>
    <w:rsid w:val="00A67815"/>
    <w:rsid w:val="00A70F99"/>
    <w:rsid w:val="00A8091E"/>
    <w:rsid w:val="00AA6819"/>
    <w:rsid w:val="00AC5944"/>
    <w:rsid w:val="00AD355D"/>
    <w:rsid w:val="00AE4C65"/>
    <w:rsid w:val="00AF17BB"/>
    <w:rsid w:val="00AF3304"/>
    <w:rsid w:val="00B16E92"/>
    <w:rsid w:val="00B37258"/>
    <w:rsid w:val="00B516D5"/>
    <w:rsid w:val="00B6067A"/>
    <w:rsid w:val="00B61972"/>
    <w:rsid w:val="00B771A8"/>
    <w:rsid w:val="00B77230"/>
    <w:rsid w:val="00B82BBC"/>
    <w:rsid w:val="00B94143"/>
    <w:rsid w:val="00BF00C9"/>
    <w:rsid w:val="00BF1934"/>
    <w:rsid w:val="00BF5B0A"/>
    <w:rsid w:val="00C15BF0"/>
    <w:rsid w:val="00C30241"/>
    <w:rsid w:val="00C54615"/>
    <w:rsid w:val="00C57C04"/>
    <w:rsid w:val="00C71BC7"/>
    <w:rsid w:val="00C72C52"/>
    <w:rsid w:val="00C80F35"/>
    <w:rsid w:val="00CA5032"/>
    <w:rsid w:val="00CB4D5B"/>
    <w:rsid w:val="00CB70CC"/>
    <w:rsid w:val="00CC25E9"/>
    <w:rsid w:val="00CE7381"/>
    <w:rsid w:val="00CF2D31"/>
    <w:rsid w:val="00CF3475"/>
    <w:rsid w:val="00D15C96"/>
    <w:rsid w:val="00D16100"/>
    <w:rsid w:val="00D176AB"/>
    <w:rsid w:val="00D2347C"/>
    <w:rsid w:val="00D241D5"/>
    <w:rsid w:val="00D57D92"/>
    <w:rsid w:val="00D70742"/>
    <w:rsid w:val="00D71F1B"/>
    <w:rsid w:val="00D742D7"/>
    <w:rsid w:val="00D82108"/>
    <w:rsid w:val="00D95EFC"/>
    <w:rsid w:val="00DA21D8"/>
    <w:rsid w:val="00DA4377"/>
    <w:rsid w:val="00DC1E7B"/>
    <w:rsid w:val="00DF142C"/>
    <w:rsid w:val="00E01BBE"/>
    <w:rsid w:val="00E10ED1"/>
    <w:rsid w:val="00E17431"/>
    <w:rsid w:val="00E17E78"/>
    <w:rsid w:val="00E2501D"/>
    <w:rsid w:val="00E2699D"/>
    <w:rsid w:val="00E3045F"/>
    <w:rsid w:val="00E610A9"/>
    <w:rsid w:val="00E6739B"/>
    <w:rsid w:val="00E70F8F"/>
    <w:rsid w:val="00E71038"/>
    <w:rsid w:val="00E7514F"/>
    <w:rsid w:val="00E75C85"/>
    <w:rsid w:val="00E75FCB"/>
    <w:rsid w:val="00E82908"/>
    <w:rsid w:val="00E94C41"/>
    <w:rsid w:val="00EA0577"/>
    <w:rsid w:val="00EA0EE4"/>
    <w:rsid w:val="00EC2FEF"/>
    <w:rsid w:val="00ED2B95"/>
    <w:rsid w:val="00EE0C43"/>
    <w:rsid w:val="00EE7A56"/>
    <w:rsid w:val="00EF36FD"/>
    <w:rsid w:val="00F01263"/>
    <w:rsid w:val="00F32FF0"/>
    <w:rsid w:val="00F428A1"/>
    <w:rsid w:val="00F43BF1"/>
    <w:rsid w:val="00F55D6B"/>
    <w:rsid w:val="00F7066C"/>
    <w:rsid w:val="00F73744"/>
    <w:rsid w:val="00FA4787"/>
    <w:rsid w:val="00FC37B4"/>
    <w:rsid w:val="00FE0142"/>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176B6"/>
  <w15:chartTrackingRefBased/>
  <w15:docId w15:val="{83A38A2B-536E-43F0-9DB6-459B3404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noProof/>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noProof w:val="0"/>
      <w:spacing w:val="5"/>
      <w:szCs w:val="52"/>
    </w:rPr>
  </w:style>
  <w:style w:type="character" w:customStyle="1" w:styleId="tlid-translation">
    <w:name w:val="tlid-translation"/>
    <w:basedOn w:val="Absatz-Standardschriftart"/>
    <w:rsid w:val="00A35D2F"/>
  </w:style>
  <w:style w:type="character" w:customStyle="1" w:styleId="cf01">
    <w:name w:val="cf01"/>
    <w:basedOn w:val="Absatz-Standardschriftart"/>
    <w:rsid w:val="00743B33"/>
    <w:rPr>
      <w:rFonts w:ascii="Segoe UI" w:hAnsi="Segoe UI" w:cs="Segoe UI" w:hint="default"/>
      <w:sz w:val="18"/>
      <w:szCs w:val="18"/>
    </w:rPr>
  </w:style>
  <w:style w:type="paragraph" w:styleId="berarbeitung">
    <w:name w:val="Revision"/>
    <w:hidden/>
    <w:uiPriority w:val="99"/>
    <w:semiHidden/>
    <w:rsid w:val="0046528A"/>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yntegon.com" TargetMode="External"/><Relationship Id="rId4" Type="http://schemas.openxmlformats.org/officeDocument/2006/relationships/settings" Target="settings.xml"/><Relationship Id="rId9" Type="http://schemas.openxmlformats.org/officeDocument/2006/relationships/hyperlink" Target="mailto:jela.grubesa@syntegon.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C54B7-09F1-4094-8FBF-F44754C11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externalletter_a4_5.dotx</Template>
  <TotalTime>0</TotalTime>
  <Pages>4</Pages>
  <Words>1104</Words>
  <Characters>6959</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12</cp:revision>
  <cp:lastPrinted>2019-12-04T09:24:00Z</cp:lastPrinted>
  <dcterms:created xsi:type="dcterms:W3CDTF">2023-01-27T12:54:00Z</dcterms:created>
  <dcterms:modified xsi:type="dcterms:W3CDTF">2023-01-30T15:14:00Z</dcterms:modified>
</cp:coreProperties>
</file>